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0C22C" w14:textId="2E4AB84B" w:rsidR="00AA79B4" w:rsidRDefault="00AA79B4" w:rsidP="00AA79B4">
      <w:pPr>
        <w:pStyle w:val="v1msonormal"/>
        <w:shd w:val="clear" w:color="auto" w:fill="FFFFFF"/>
        <w:spacing w:before="0" w:beforeAutospacing="0" w:after="0" w:afterAutospacing="0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Jautājums:</w:t>
      </w:r>
    </w:p>
    <w:p w14:paraId="7D8A40C2" w14:textId="6DCC3F99" w:rsidR="00AA79B4" w:rsidRDefault="00AA79B4" w:rsidP="00AA79B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 xml:space="preserve">SIA "Jēkabpils ūdens" izsludinātajā iepirkumā ar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indentifikācijas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 xml:space="preserve"> nr. JŪ-TI 9/2023 prasībās minētais sūknis </w:t>
      </w:r>
      <w:proofErr w:type="spellStart"/>
      <w:r>
        <w:rPr>
          <w:rFonts w:ascii="Calibri" w:hAnsi="Calibri" w:cs="Calibri"/>
          <w:color w:val="2C363A"/>
          <w:sz w:val="22"/>
          <w:szCs w:val="22"/>
        </w:rPr>
        <w:t>Grundfos</w:t>
      </w:r>
      <w:proofErr w:type="spellEnd"/>
      <w:r>
        <w:rPr>
          <w:rFonts w:ascii="Calibri" w:hAnsi="Calibri" w:cs="Calibri"/>
          <w:color w:val="2C363A"/>
          <w:sz w:val="22"/>
          <w:szCs w:val="22"/>
        </w:rPr>
        <w:t xml:space="preserve"> SL.100.220.4.52H.S.N.51D.A neatbilst vairākām prasībām, piemēram, darba punktā ar celšanas augstumu 25m tam nav ražība 500m</w:t>
      </w:r>
      <w:r>
        <w:rPr>
          <w:rFonts w:ascii="Calibri" w:hAnsi="Calibri" w:cs="Calibri"/>
          <w:color w:val="2C363A"/>
          <w:sz w:val="17"/>
          <w:szCs w:val="17"/>
          <w:vertAlign w:val="superscript"/>
        </w:rPr>
        <w:t>3</w:t>
      </w:r>
      <w:r>
        <w:rPr>
          <w:rFonts w:ascii="Calibri" w:hAnsi="Calibri" w:cs="Calibri"/>
          <w:color w:val="2C363A"/>
          <w:sz w:val="22"/>
          <w:szCs w:val="22"/>
        </w:rPr>
        <w:t>/h un tas nesasniedz 88% efektivitāti nevienā darba līknes punktā.</w:t>
      </w:r>
    </w:p>
    <w:p w14:paraId="3BE34DCF" w14:textId="77777777" w:rsidR="00AA79B4" w:rsidRDefault="00AA79B4" w:rsidP="00AA79B4">
      <w:pPr>
        <w:pStyle w:val="v1msonormal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2C363A"/>
          <w:sz w:val="22"/>
          <w:szCs w:val="22"/>
        </w:rPr>
      </w:pPr>
      <w:r>
        <w:rPr>
          <w:rFonts w:ascii="Calibri" w:hAnsi="Calibri" w:cs="Calibri"/>
          <w:color w:val="2C363A"/>
          <w:sz w:val="22"/>
          <w:szCs w:val="22"/>
        </w:rPr>
        <w:t>Lūgums precizēt nepieciešamā sūkņa prasības tai skaitā sūkņa uzstādīšanas veidu. Un vai tiešām derīgi būs piedāvājumi tikai ar pagājušā gadā ražotiem sūkņiem?</w:t>
      </w:r>
    </w:p>
    <w:p w14:paraId="05796686" w14:textId="77777777" w:rsidR="00AA79B4" w:rsidRDefault="00AA79B4"/>
    <w:p w14:paraId="3EA57441" w14:textId="1D5EC9DF" w:rsidR="008F39BD" w:rsidRDefault="00AA79B4">
      <w:r>
        <w:t xml:space="preserve">Atbilde: </w:t>
      </w:r>
    </w:p>
    <w:p w14:paraId="3FE317FB" w14:textId="77777777" w:rsidR="002B5C5F" w:rsidRDefault="00AA79B4">
      <w:r w:rsidRPr="00AA79B4">
        <w:t xml:space="preserve">SIA "Jēkabpils ūdens" izsludinātajā </w:t>
      </w:r>
      <w:r>
        <w:t xml:space="preserve">tirgus izpētē </w:t>
      </w:r>
      <w:r w:rsidRPr="00AA79B4">
        <w:t xml:space="preserve">ar identifikācijas </w:t>
      </w:r>
      <w:r w:rsidR="002D7951">
        <w:t>N</w:t>
      </w:r>
      <w:r w:rsidRPr="00AA79B4">
        <w:t>r. JŪ-TI 9/2023</w:t>
      </w:r>
      <w:r w:rsidR="002B5C5F">
        <w:t>:</w:t>
      </w:r>
    </w:p>
    <w:p w14:paraId="0AFEECEC" w14:textId="77777777" w:rsidR="0008440D" w:rsidRDefault="0008440D" w:rsidP="0008440D">
      <w:pPr>
        <w:pStyle w:val="ListParagraph"/>
        <w:numPr>
          <w:ilvl w:val="0"/>
          <w:numId w:val="2"/>
        </w:numPr>
        <w:ind w:left="0" w:firstLine="0"/>
        <w:jc w:val="both"/>
      </w:pPr>
      <w:r w:rsidRPr="003671EF">
        <w:t xml:space="preserve">Tehniskās specifikācijas </w:t>
      </w:r>
      <w:r>
        <w:t>2</w:t>
      </w:r>
      <w:r w:rsidRPr="003671EF">
        <w:t xml:space="preserve">.punktā </w:t>
      </w:r>
      <w:r>
        <w:t>ir ieviesusies pārrakstīšanas kļūda, var piedāvāt s</w:t>
      </w:r>
      <w:r w:rsidRPr="003671EF">
        <w:t>ūk</w:t>
      </w:r>
      <w:r>
        <w:t xml:space="preserve">ni ar </w:t>
      </w:r>
      <w:r w:rsidRPr="003671EF">
        <w:t xml:space="preserve"> ražošanas gad</w:t>
      </w:r>
      <w:r>
        <w:t xml:space="preserve">u: </w:t>
      </w:r>
      <w:r w:rsidRPr="003671EF">
        <w:t>202</w:t>
      </w:r>
      <w:r>
        <w:t>2.</w:t>
      </w:r>
      <w:r w:rsidRPr="003671EF">
        <w:t>-202</w:t>
      </w:r>
      <w:r w:rsidRPr="0008440D">
        <w:rPr>
          <w:color w:val="FF0000"/>
        </w:rPr>
        <w:t>3</w:t>
      </w:r>
      <w:r w:rsidRPr="003671EF">
        <w:t>.gads</w:t>
      </w:r>
      <w:r>
        <w:t>.</w:t>
      </w:r>
    </w:p>
    <w:p w14:paraId="1315A286" w14:textId="77777777" w:rsidR="0008440D" w:rsidRDefault="0008440D" w:rsidP="0008440D">
      <w:pPr>
        <w:pStyle w:val="ListParagraph"/>
        <w:numPr>
          <w:ilvl w:val="0"/>
          <w:numId w:val="2"/>
        </w:numPr>
        <w:ind w:left="0" w:firstLine="0"/>
        <w:jc w:val="both"/>
      </w:pPr>
      <w:r w:rsidRPr="003671EF">
        <w:t xml:space="preserve">Tehniskās specifikācijas </w:t>
      </w:r>
      <w:r>
        <w:t>3</w:t>
      </w:r>
      <w:r w:rsidRPr="003671EF">
        <w:t xml:space="preserve">.punktā </w:t>
      </w:r>
      <w:r>
        <w:t xml:space="preserve">noteikts, ka </w:t>
      </w:r>
      <w:bookmarkStart w:id="0" w:name="_Hlk138747300"/>
      <w:r>
        <w:t>s</w:t>
      </w:r>
      <w:r w:rsidRPr="003B026F">
        <w:t>ūkņa ražība darba punktā: ≥ 500m/h</w:t>
      </w:r>
      <w:bookmarkEnd w:id="0"/>
      <w:r>
        <w:t xml:space="preserve">. Prasībā ir ieviesusies pārrakstīšanas kļūda, Tehniskā specifikācija tiek precizēta, jo nepieciešamā </w:t>
      </w:r>
      <w:r w:rsidRPr="001933AC">
        <w:t>sūkņa ražība darba punktā</w:t>
      </w:r>
      <w:r>
        <w:t xml:space="preserve"> ir </w:t>
      </w:r>
      <w:r w:rsidRPr="00013D31">
        <w:t>500m</w:t>
      </w:r>
      <w:r w:rsidRPr="0008440D">
        <w:rPr>
          <w:color w:val="FF0000"/>
          <w:vertAlign w:val="superscript"/>
        </w:rPr>
        <w:t>3</w:t>
      </w:r>
      <w:r>
        <w:t xml:space="preserve"> /h vai  lielāka par </w:t>
      </w:r>
      <w:r w:rsidRPr="001933AC">
        <w:t>500m</w:t>
      </w:r>
      <w:r w:rsidRPr="00013D31">
        <w:rPr>
          <w:color w:val="FF0000"/>
          <w:vertAlign w:val="superscript"/>
        </w:rPr>
        <w:t>3</w:t>
      </w:r>
      <w:r w:rsidRPr="001933AC">
        <w:t>/h</w:t>
      </w:r>
      <w:r>
        <w:t>.</w:t>
      </w:r>
      <w:r w:rsidRPr="00013D31">
        <w:t xml:space="preserve"> </w:t>
      </w:r>
    </w:p>
    <w:p w14:paraId="54226436" w14:textId="592689D7" w:rsidR="00AA79B4" w:rsidRPr="00BC3695" w:rsidRDefault="002D7951" w:rsidP="0067196E">
      <w:pPr>
        <w:pStyle w:val="ListParagraph"/>
        <w:numPr>
          <w:ilvl w:val="0"/>
          <w:numId w:val="2"/>
        </w:numPr>
        <w:ind w:left="0" w:firstLine="0"/>
        <w:jc w:val="both"/>
      </w:pPr>
      <w:r>
        <w:t xml:space="preserve"> </w:t>
      </w:r>
      <w:bookmarkStart w:id="1" w:name="_Hlk138693243"/>
      <w:r w:rsidR="00AA79B4" w:rsidRPr="00BC3695">
        <w:t>Tehnisk</w:t>
      </w:r>
      <w:r w:rsidR="00563892" w:rsidRPr="00BC3695">
        <w:t>ās</w:t>
      </w:r>
      <w:r w:rsidR="00AA79B4" w:rsidRPr="00BC3695">
        <w:t xml:space="preserve"> specifikācij</w:t>
      </w:r>
      <w:r w:rsidR="00563892" w:rsidRPr="00BC3695">
        <w:t>as</w:t>
      </w:r>
      <w:r w:rsidRPr="00BC3695">
        <w:t xml:space="preserve"> 4.punktā</w:t>
      </w:r>
      <w:bookmarkEnd w:id="1"/>
      <w:r w:rsidR="00CE2792" w:rsidRPr="00BC3695">
        <w:t xml:space="preserve"> noteikts, ka</w:t>
      </w:r>
      <w:r w:rsidRPr="00BC3695">
        <w:t xml:space="preserve"> sūkņa celšanas augstums darba punktā: ≥ 25 m</w:t>
      </w:r>
      <w:r w:rsidR="00013D31" w:rsidRPr="00BC3695">
        <w:t xml:space="preserve">. Prasībā ir ieviesusies pārrakstīšanas kļūda, Tehniskā specifikācija tiek precizēta, jo </w:t>
      </w:r>
      <w:r w:rsidRPr="00BC3695">
        <w:t xml:space="preserve">sūkņa celšanas augstums darba punktā ir </w:t>
      </w:r>
      <w:r w:rsidRPr="00BC3695">
        <w:rPr>
          <w:u w:val="single"/>
        </w:rPr>
        <w:t>līdz 25 m vai vienāds ar 25 m</w:t>
      </w:r>
      <w:bookmarkStart w:id="2" w:name="_Hlk138694238"/>
      <w:r w:rsidR="00013D31" w:rsidRPr="00BC3695">
        <w:rPr>
          <w:u w:val="single"/>
        </w:rPr>
        <w:t>.</w:t>
      </w:r>
      <w:r w:rsidR="00013D31" w:rsidRPr="00BC3695">
        <w:t xml:space="preserve">  </w:t>
      </w:r>
    </w:p>
    <w:bookmarkEnd w:id="2"/>
    <w:p w14:paraId="30332216" w14:textId="692D3669" w:rsidR="00CE2792" w:rsidRPr="00BC3695" w:rsidRDefault="00563892" w:rsidP="0067196E">
      <w:pPr>
        <w:pStyle w:val="ListParagraph"/>
        <w:numPr>
          <w:ilvl w:val="0"/>
          <w:numId w:val="2"/>
        </w:numPr>
        <w:ind w:left="0" w:firstLine="0"/>
        <w:jc w:val="both"/>
      </w:pPr>
      <w:r w:rsidRPr="00BC3695">
        <w:t xml:space="preserve">Tehniskās specifikācijas </w:t>
      </w:r>
      <w:r w:rsidR="00B72918" w:rsidRPr="00BC3695">
        <w:t>5</w:t>
      </w:r>
      <w:r w:rsidRPr="00BC3695">
        <w:t xml:space="preserve">.punktā </w:t>
      </w:r>
      <w:r w:rsidR="00CE2792" w:rsidRPr="00BC3695">
        <w:t>noteikts, ka sūkņa efektivitāte darba punktā: ≥88.0%</w:t>
      </w:r>
      <w:r w:rsidR="0067196E" w:rsidRPr="00BC3695">
        <w:t>. Prasībā ir ieviesusies pārrakstīšanas kļūda, Tehniskā specifikācija tiek precizēta, jo</w:t>
      </w:r>
      <w:r w:rsidR="00CE2792" w:rsidRPr="00BC3695">
        <w:t xml:space="preserve"> </w:t>
      </w:r>
      <w:r w:rsidR="0067196E" w:rsidRPr="00BC3695">
        <w:t xml:space="preserve">sūkņa efektivitāte darba punktā ir </w:t>
      </w:r>
      <w:r w:rsidR="00CE2792" w:rsidRPr="00BC3695">
        <w:rPr>
          <w:u w:val="single"/>
        </w:rPr>
        <w:t xml:space="preserve">līdz 88.0% vai vienāds ar </w:t>
      </w:r>
      <w:r w:rsidR="0067196E" w:rsidRPr="00BC3695">
        <w:rPr>
          <w:u w:val="single"/>
        </w:rPr>
        <w:t>88.0%</w:t>
      </w:r>
      <w:r w:rsidR="00CE2792" w:rsidRPr="00BC3695">
        <w:t xml:space="preserve">. </w:t>
      </w:r>
    </w:p>
    <w:p w14:paraId="118D7324" w14:textId="6FE816FE" w:rsidR="00B72918" w:rsidRDefault="00B72918" w:rsidP="0067196E">
      <w:pPr>
        <w:pStyle w:val="ListParagraph"/>
        <w:numPr>
          <w:ilvl w:val="0"/>
          <w:numId w:val="2"/>
        </w:numPr>
        <w:ind w:left="0" w:firstLine="0"/>
        <w:jc w:val="both"/>
      </w:pPr>
      <w:r>
        <w:t>Sūkņa uzstādīšanas veids ir noteikts Tehniskās specifikācijas 8.punktā</w:t>
      </w:r>
      <w:r w:rsidR="0067196E">
        <w:t>.</w:t>
      </w:r>
      <w:r>
        <w:t xml:space="preserve"> </w:t>
      </w:r>
      <w:r w:rsidR="0067196E">
        <w:t>J</w:t>
      </w:r>
      <w:r>
        <w:t xml:space="preserve">a </w:t>
      </w:r>
      <w:r w:rsidR="0008440D">
        <w:t xml:space="preserve">piedāvātājam sūknim </w:t>
      </w:r>
      <w:r>
        <w:t xml:space="preserve">atloka diametrs </w:t>
      </w:r>
      <w:r w:rsidR="0067196E">
        <w:t xml:space="preserve">ir mazāks, pretendentam ir jānodrošina </w:t>
      </w:r>
      <w:r w:rsidR="00BB64CF">
        <w:t xml:space="preserve">savienojuma </w:t>
      </w:r>
      <w:r w:rsidR="0067196E">
        <w:t>pāreja</w:t>
      </w:r>
      <w:r w:rsidR="00BB64CF">
        <w:t xml:space="preserve"> līdz noteiktajam izmēram.</w:t>
      </w:r>
    </w:p>
    <w:p w14:paraId="23C007D7" w14:textId="5D24FA8D" w:rsidR="00BB64CF" w:rsidRDefault="00BB64CF" w:rsidP="0067196E">
      <w:pPr>
        <w:pStyle w:val="ListParagraph"/>
        <w:numPr>
          <w:ilvl w:val="0"/>
          <w:numId w:val="2"/>
        </w:numPr>
        <w:ind w:left="0" w:firstLine="0"/>
        <w:jc w:val="both"/>
      </w:pPr>
      <w:r>
        <w:t>Tehniskā specifikācija tiek precizēta un izteikta jaunā redakcijā (pielikumā).</w:t>
      </w:r>
    </w:p>
    <w:sectPr w:rsidR="00BB64C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2D147E"/>
    <w:multiLevelType w:val="hybridMultilevel"/>
    <w:tmpl w:val="7C705756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67425"/>
    <w:multiLevelType w:val="hybridMultilevel"/>
    <w:tmpl w:val="A0BE36EA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217875">
    <w:abstractNumId w:val="1"/>
  </w:num>
  <w:num w:numId="2" w16cid:durableId="854882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9B4"/>
    <w:rsid w:val="00013D31"/>
    <w:rsid w:val="0008440D"/>
    <w:rsid w:val="001933AC"/>
    <w:rsid w:val="002530DB"/>
    <w:rsid w:val="00275457"/>
    <w:rsid w:val="002B5C5F"/>
    <w:rsid w:val="002D7951"/>
    <w:rsid w:val="003671EF"/>
    <w:rsid w:val="003B026F"/>
    <w:rsid w:val="00563892"/>
    <w:rsid w:val="0067196E"/>
    <w:rsid w:val="008F39BD"/>
    <w:rsid w:val="00A06B58"/>
    <w:rsid w:val="00A134CE"/>
    <w:rsid w:val="00AA79B4"/>
    <w:rsid w:val="00B72918"/>
    <w:rsid w:val="00BB64CF"/>
    <w:rsid w:val="00BC3695"/>
    <w:rsid w:val="00CE2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EFDB50"/>
  <w15:chartTrackingRefBased/>
  <w15:docId w15:val="{701DDB22-023C-4E1B-BD7B-1C8652FF5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1msonormal">
    <w:name w:val="v1msonormal"/>
    <w:basedOn w:val="Normal"/>
    <w:rsid w:val="00AA79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2B5C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07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1098</Words>
  <Characters>626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Dumbrovska</dc:creator>
  <cp:keywords/>
  <dc:description/>
  <cp:lastModifiedBy>Elīna Serkova</cp:lastModifiedBy>
  <cp:revision>2</cp:revision>
  <dcterms:created xsi:type="dcterms:W3CDTF">2023-06-28T10:54:00Z</dcterms:created>
  <dcterms:modified xsi:type="dcterms:W3CDTF">2023-06-28T10:54:00Z</dcterms:modified>
</cp:coreProperties>
</file>