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93A8" w14:textId="77777777" w:rsidR="001B33BA" w:rsidRPr="001B33BA" w:rsidRDefault="001B33BA" w:rsidP="001B33BA">
      <w:pPr>
        <w:spacing w:after="0" w:line="240" w:lineRule="auto"/>
        <w:ind w:right="-521" w:firstLine="709"/>
        <w:jc w:val="both"/>
        <w:rPr>
          <w:rFonts w:ascii="Times New Roman" w:eastAsia="Times New Roman" w:hAnsi="Times New Roman" w:cs="Times New Roman"/>
          <w:sz w:val="24"/>
          <w:szCs w:val="24"/>
          <w:lang w:eastAsia="lv-LV"/>
        </w:rPr>
      </w:pPr>
    </w:p>
    <w:p w14:paraId="53D63C91" w14:textId="77777777" w:rsidR="001B33BA" w:rsidRPr="001B33BA" w:rsidRDefault="001B33BA" w:rsidP="001B33BA">
      <w:pPr>
        <w:spacing w:after="0" w:line="200" w:lineRule="exact"/>
        <w:ind w:right="-23"/>
        <w:rPr>
          <w:rFonts w:ascii="Times New Roman" w:eastAsia="Times New Roman" w:hAnsi="Times New Roman" w:cs="Times New Roman"/>
          <w:sz w:val="24"/>
          <w:szCs w:val="24"/>
          <w:lang w:eastAsia="lv-LV"/>
        </w:rPr>
      </w:pPr>
    </w:p>
    <w:p w14:paraId="5CDE6AC7" w14:textId="77777777" w:rsidR="001B33BA" w:rsidRPr="001B33BA" w:rsidRDefault="001B33BA" w:rsidP="001B33BA">
      <w:pPr>
        <w:spacing w:after="0" w:line="240" w:lineRule="auto"/>
        <w:jc w:val="right"/>
        <w:rPr>
          <w:rFonts w:ascii="Times New Roman" w:eastAsia="Times New Roman" w:hAnsi="Times New Roman" w:cs="Times New Roman"/>
          <w:b/>
          <w:sz w:val="24"/>
          <w:szCs w:val="24"/>
          <w:lang w:eastAsia="lv-LV"/>
        </w:rPr>
      </w:pPr>
      <w:bookmarkStart w:id="0" w:name="_Toc378931888"/>
      <w:r w:rsidRPr="001B33BA">
        <w:rPr>
          <w:rFonts w:ascii="Times New Roman" w:eastAsia="Times New Roman" w:hAnsi="Times New Roman" w:cs="Times New Roman"/>
          <w:b/>
          <w:sz w:val="24"/>
          <w:szCs w:val="24"/>
          <w:lang w:eastAsia="lv-LV"/>
        </w:rPr>
        <w:t xml:space="preserve">1 pielikums: Pieteikums dalībai </w:t>
      </w:r>
      <w:bookmarkEnd w:id="0"/>
      <w:r w:rsidRPr="001B33BA">
        <w:rPr>
          <w:rFonts w:ascii="Times New Roman" w:eastAsia="Times New Roman" w:hAnsi="Times New Roman" w:cs="Times New Roman"/>
          <w:b/>
          <w:sz w:val="24"/>
          <w:szCs w:val="24"/>
          <w:lang w:eastAsia="lv-LV"/>
        </w:rPr>
        <w:t xml:space="preserve"> </w:t>
      </w:r>
    </w:p>
    <w:p w14:paraId="5BB347E8" w14:textId="77777777" w:rsidR="001B33BA" w:rsidRPr="001B33BA" w:rsidRDefault="001B33BA" w:rsidP="001B33BA">
      <w:pPr>
        <w:spacing w:after="0" w:line="240" w:lineRule="auto"/>
        <w:jc w:val="center"/>
        <w:rPr>
          <w:rFonts w:ascii="Arial" w:eastAsia="Times New Roman" w:hAnsi="Arial" w:cs="Arial"/>
          <w:b/>
          <w:sz w:val="20"/>
          <w:szCs w:val="20"/>
          <w:lang w:eastAsia="lv-LV"/>
        </w:rPr>
      </w:pPr>
    </w:p>
    <w:p w14:paraId="07DA738A" w14:textId="77777777" w:rsidR="001B33BA" w:rsidRPr="001B33BA" w:rsidRDefault="001B33BA" w:rsidP="001B33BA">
      <w:pPr>
        <w:spacing w:after="0" w:line="240" w:lineRule="auto"/>
        <w:ind w:left="851"/>
        <w:jc w:val="center"/>
        <w:rPr>
          <w:rFonts w:ascii="Times New Roman" w:eastAsia="Times New Roman" w:hAnsi="Times New Roman" w:cs="Times New Roman"/>
          <w:b/>
          <w:sz w:val="20"/>
          <w:szCs w:val="20"/>
          <w:lang w:eastAsia="lv-LV"/>
        </w:rPr>
      </w:pPr>
      <w:r w:rsidRPr="001B33BA">
        <w:rPr>
          <w:rFonts w:ascii="Times New Roman" w:eastAsia="Times New Roman" w:hAnsi="Times New Roman" w:cs="Times New Roman"/>
          <w:b/>
          <w:sz w:val="20"/>
          <w:szCs w:val="20"/>
          <w:lang w:eastAsia="lv-LV"/>
        </w:rPr>
        <w:t>PIETEIKUMS DALĪBAI</w:t>
      </w:r>
    </w:p>
    <w:p w14:paraId="628F29F5" w14:textId="77777777" w:rsidR="001B33BA" w:rsidRPr="001B33BA" w:rsidRDefault="001B33BA" w:rsidP="001B33BA">
      <w:pPr>
        <w:spacing w:after="0" w:line="0" w:lineRule="atLeast"/>
        <w:ind w:right="-23"/>
        <w:jc w:val="center"/>
        <w:rPr>
          <w:rFonts w:ascii="Times New Roman" w:eastAsia="Arial" w:hAnsi="Times New Roman" w:cs="Times New Roman"/>
          <w:b/>
          <w:sz w:val="20"/>
          <w:szCs w:val="20"/>
          <w:lang w:eastAsia="lv-LV"/>
        </w:rPr>
      </w:pPr>
      <w:r w:rsidRPr="001B33BA">
        <w:rPr>
          <w:rFonts w:ascii="Times New Roman" w:eastAsia="Calibri" w:hAnsi="Times New Roman" w:cs="Times New Roman"/>
          <w:sz w:val="20"/>
          <w:szCs w:val="20"/>
          <w:lang w:eastAsia="lv-LV"/>
        </w:rPr>
        <w:t xml:space="preserve">                Cenu aptaujas iepirkumā</w:t>
      </w:r>
    </w:p>
    <w:p w14:paraId="29497804" w14:textId="77777777" w:rsidR="001B33BA" w:rsidRPr="001B33BA" w:rsidRDefault="001B33BA" w:rsidP="001B33BA">
      <w:pPr>
        <w:spacing w:after="0" w:line="240" w:lineRule="auto"/>
        <w:ind w:right="-23"/>
        <w:jc w:val="center"/>
        <w:rPr>
          <w:rFonts w:ascii="Times New Roman" w:eastAsia="Arial" w:hAnsi="Times New Roman" w:cs="Times New Roman"/>
          <w:b/>
          <w:sz w:val="24"/>
          <w:szCs w:val="24"/>
          <w:lang w:eastAsia="lv-LV"/>
        </w:rPr>
      </w:pPr>
      <w:r w:rsidRPr="001B33BA">
        <w:rPr>
          <w:rFonts w:ascii="Times New Roman" w:eastAsia="Arial" w:hAnsi="Times New Roman" w:cs="Times New Roman"/>
          <w:b/>
          <w:sz w:val="24"/>
          <w:szCs w:val="24"/>
          <w:lang w:eastAsia="lv-LV"/>
        </w:rPr>
        <w:t>Ūdensapgādes tīklu izbūve Aldaunas, Vēju, Sūnu, Kaļķu, Radžu ielās.</w:t>
      </w:r>
    </w:p>
    <w:p w14:paraId="028E0D65" w14:textId="77777777" w:rsidR="001B33BA" w:rsidRPr="001B33BA" w:rsidRDefault="001B33BA" w:rsidP="001B33BA">
      <w:pPr>
        <w:spacing w:after="0" w:line="240" w:lineRule="auto"/>
        <w:ind w:right="-23"/>
        <w:jc w:val="center"/>
        <w:rPr>
          <w:rFonts w:ascii="Times New Roman" w:eastAsia="Arial" w:hAnsi="Times New Roman" w:cs="Times New Roman"/>
          <w:b/>
          <w:sz w:val="24"/>
          <w:szCs w:val="24"/>
          <w:lang w:eastAsia="lv-LV"/>
        </w:rPr>
      </w:pPr>
      <w:r w:rsidRPr="001B33BA">
        <w:rPr>
          <w:rFonts w:ascii="Times New Roman" w:eastAsia="Arial" w:hAnsi="Times New Roman" w:cs="Times New Roman"/>
          <w:b/>
          <w:sz w:val="24"/>
          <w:szCs w:val="24"/>
          <w:lang w:eastAsia="lv-LV"/>
        </w:rPr>
        <w:t>(</w:t>
      </w:r>
      <w:proofErr w:type="spellStart"/>
      <w:r w:rsidRPr="001B33BA">
        <w:rPr>
          <w:rFonts w:ascii="Times New Roman" w:eastAsia="Arial" w:hAnsi="Times New Roman" w:cs="Times New Roman"/>
          <w:b/>
          <w:sz w:val="24"/>
          <w:szCs w:val="24"/>
          <w:lang w:eastAsia="lv-LV"/>
        </w:rPr>
        <w:t>Id</w:t>
      </w:r>
      <w:proofErr w:type="spellEnd"/>
      <w:r w:rsidRPr="001B33BA">
        <w:rPr>
          <w:rFonts w:ascii="Times New Roman" w:eastAsia="Arial" w:hAnsi="Times New Roman" w:cs="Times New Roman"/>
          <w:b/>
          <w:sz w:val="24"/>
          <w:szCs w:val="24"/>
          <w:lang w:eastAsia="lv-LV"/>
        </w:rPr>
        <w:t>. Nr. JŪ 1/2018)</w:t>
      </w:r>
    </w:p>
    <w:p w14:paraId="1EA48A4D" w14:textId="77777777" w:rsidR="001B33BA" w:rsidRPr="001B33BA" w:rsidRDefault="001B33BA" w:rsidP="001B33BA">
      <w:pPr>
        <w:spacing w:after="0" w:line="240" w:lineRule="auto"/>
        <w:jc w:val="center"/>
        <w:rPr>
          <w:rFonts w:ascii="Times New Roman" w:eastAsia="Calibri" w:hAnsi="Times New Roman" w:cs="Times New Roman"/>
          <w:sz w:val="24"/>
          <w:szCs w:val="24"/>
          <w:lang w:eastAsia="lv-LV"/>
        </w:rPr>
      </w:pPr>
    </w:p>
    <w:p w14:paraId="295A5EB4" w14:textId="77777777" w:rsidR="001B33BA" w:rsidRPr="001B33BA" w:rsidRDefault="001B33BA" w:rsidP="001B33BA">
      <w:p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iCs/>
          <w:sz w:val="24"/>
          <w:szCs w:val="24"/>
          <w:highlight w:val="lightGray"/>
          <w:lang w:eastAsia="lv-LV"/>
        </w:rPr>
        <w:t>&lt;Vietas nosaukums&gt;</w:t>
      </w:r>
      <w:r w:rsidRPr="001B33BA">
        <w:rPr>
          <w:rFonts w:ascii="Times New Roman" w:eastAsia="Times New Roman" w:hAnsi="Times New Roman" w:cs="Times New Roman"/>
          <w:sz w:val="24"/>
          <w:szCs w:val="24"/>
          <w:lang w:eastAsia="lv-LV"/>
        </w:rPr>
        <w:t xml:space="preserve">, </w:t>
      </w:r>
      <w:r w:rsidRPr="001B33BA">
        <w:rPr>
          <w:rFonts w:ascii="Times New Roman" w:eastAsia="Times New Roman" w:hAnsi="Times New Roman" w:cs="Times New Roman"/>
          <w:iCs/>
          <w:sz w:val="24"/>
          <w:szCs w:val="24"/>
          <w:highlight w:val="lightGray"/>
          <w:lang w:eastAsia="lv-LV"/>
        </w:rPr>
        <w:t>&lt;gads&gt;</w:t>
      </w:r>
      <w:r w:rsidRPr="001B33BA">
        <w:rPr>
          <w:rFonts w:ascii="Times New Roman" w:eastAsia="Times New Roman" w:hAnsi="Times New Roman" w:cs="Times New Roman"/>
          <w:sz w:val="24"/>
          <w:szCs w:val="24"/>
          <w:lang w:eastAsia="lv-LV"/>
        </w:rPr>
        <w:t xml:space="preserve">.gada </w:t>
      </w:r>
      <w:r w:rsidRPr="001B33BA">
        <w:rPr>
          <w:rFonts w:ascii="Times New Roman" w:eastAsia="Times New Roman" w:hAnsi="Times New Roman" w:cs="Times New Roman"/>
          <w:iCs/>
          <w:sz w:val="24"/>
          <w:szCs w:val="24"/>
          <w:highlight w:val="lightGray"/>
          <w:lang w:eastAsia="lv-LV"/>
        </w:rPr>
        <w:t>&lt;datums&gt;</w:t>
      </w:r>
      <w:r w:rsidRPr="001B33BA">
        <w:rPr>
          <w:rFonts w:ascii="Times New Roman" w:eastAsia="Times New Roman" w:hAnsi="Times New Roman" w:cs="Times New Roman"/>
          <w:sz w:val="24"/>
          <w:szCs w:val="24"/>
          <w:lang w:eastAsia="lv-LV"/>
        </w:rPr>
        <w:t>.</w:t>
      </w:r>
      <w:r w:rsidRPr="001B33BA">
        <w:rPr>
          <w:rFonts w:ascii="Times New Roman" w:eastAsia="Times New Roman" w:hAnsi="Times New Roman" w:cs="Times New Roman"/>
          <w:iCs/>
          <w:sz w:val="24"/>
          <w:szCs w:val="24"/>
          <w:highlight w:val="lightGray"/>
          <w:lang w:eastAsia="lv-LV"/>
        </w:rPr>
        <w:t>&lt;mēnesis&gt;</w:t>
      </w:r>
    </w:p>
    <w:p w14:paraId="0AEFE8C0" w14:textId="77777777" w:rsidR="001B33BA" w:rsidRPr="001B33BA" w:rsidRDefault="001B33BA" w:rsidP="001B33BA">
      <w:pPr>
        <w:spacing w:after="0" w:line="240" w:lineRule="auto"/>
        <w:ind w:left="567"/>
        <w:jc w:val="both"/>
        <w:rPr>
          <w:rFonts w:ascii="Times New Roman" w:eastAsia="Times New Roman" w:hAnsi="Times New Roman" w:cs="Times New Roman"/>
          <w:b/>
          <w:bCs/>
          <w:sz w:val="24"/>
          <w:szCs w:val="24"/>
          <w:lang w:eastAsia="lv-LV"/>
        </w:rPr>
      </w:pPr>
    </w:p>
    <w:p w14:paraId="30C0BA8F" w14:textId="77777777" w:rsidR="001B33BA" w:rsidRPr="001B33BA" w:rsidRDefault="001B33BA" w:rsidP="001B33BA">
      <w:pPr>
        <w:numPr>
          <w:ilvl w:val="0"/>
          <w:numId w:val="19"/>
        </w:numPr>
        <w:spacing w:after="0" w:line="240" w:lineRule="auto"/>
        <w:ind w:left="56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IESNIEDZA</w:t>
      </w:r>
    </w:p>
    <w:p w14:paraId="6CC1CB40" w14:textId="77777777" w:rsidR="001B33BA" w:rsidRPr="001B33BA" w:rsidRDefault="001B33BA" w:rsidP="001B33BA">
      <w:pPr>
        <w:spacing w:after="0" w:line="240" w:lineRule="auto"/>
        <w:ind w:left="567"/>
        <w:rPr>
          <w:rFonts w:ascii="Times New Roman" w:eastAsia="Calibri" w:hAnsi="Times New Roman" w:cs="Times New Roman"/>
          <w:sz w:val="24"/>
          <w:szCs w:val="24"/>
          <w:lang w:eastAsia="lv-LV"/>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4405"/>
      </w:tblGrid>
      <w:tr w:rsidR="001B33BA" w:rsidRPr="001B33BA" w14:paraId="61C58535" w14:textId="77777777" w:rsidTr="001C090D">
        <w:tc>
          <w:tcPr>
            <w:tcW w:w="3822" w:type="dxa"/>
            <w:shd w:val="clear" w:color="auto" w:fill="auto"/>
          </w:tcPr>
          <w:p w14:paraId="619F4524" w14:textId="77777777" w:rsidR="001B33BA" w:rsidRPr="001B33BA" w:rsidRDefault="001B33BA" w:rsidP="001B33BA">
            <w:pPr>
              <w:spacing w:after="0" w:line="240" w:lineRule="auto"/>
              <w:ind w:left="567"/>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Pretendenta nosaukumus vai vārds, uzvārds</w:t>
            </w:r>
          </w:p>
        </w:tc>
        <w:tc>
          <w:tcPr>
            <w:tcW w:w="4405" w:type="dxa"/>
            <w:shd w:val="clear" w:color="auto" w:fill="auto"/>
          </w:tcPr>
          <w:p w14:paraId="362C6FB0" w14:textId="77777777" w:rsidR="001B33BA" w:rsidRPr="001B33BA" w:rsidRDefault="001B33BA" w:rsidP="001B33BA">
            <w:pPr>
              <w:spacing w:after="0" w:line="240" w:lineRule="auto"/>
              <w:ind w:left="567"/>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Reģ.nr.(fiziskai </w:t>
            </w:r>
            <w:proofErr w:type="spellStart"/>
            <w:r w:rsidRPr="001B33BA">
              <w:rPr>
                <w:rFonts w:ascii="Times New Roman" w:eastAsia="Calibri" w:hAnsi="Times New Roman" w:cs="Times New Roman"/>
                <w:sz w:val="24"/>
                <w:szCs w:val="24"/>
                <w:lang w:eastAsia="lv-LV"/>
              </w:rPr>
              <w:t>pers.kods</w:t>
            </w:r>
            <w:proofErr w:type="spellEnd"/>
            <w:r w:rsidRPr="001B33BA">
              <w:rPr>
                <w:rFonts w:ascii="Times New Roman" w:eastAsia="Calibri" w:hAnsi="Times New Roman" w:cs="Times New Roman"/>
                <w:sz w:val="24"/>
                <w:szCs w:val="24"/>
                <w:lang w:eastAsia="lv-LV"/>
              </w:rPr>
              <w:t>)  juridiskā adrese</w:t>
            </w:r>
          </w:p>
        </w:tc>
      </w:tr>
      <w:tr w:rsidR="001B33BA" w:rsidRPr="001B33BA" w14:paraId="23EDCF02" w14:textId="77777777" w:rsidTr="001C090D">
        <w:tc>
          <w:tcPr>
            <w:tcW w:w="3822" w:type="dxa"/>
            <w:shd w:val="clear" w:color="auto" w:fill="auto"/>
          </w:tcPr>
          <w:p w14:paraId="71942D06" w14:textId="77777777" w:rsidR="001B33BA" w:rsidRPr="001B33BA" w:rsidRDefault="001B33BA" w:rsidP="001B33BA">
            <w:pPr>
              <w:spacing w:after="0" w:line="240" w:lineRule="auto"/>
              <w:ind w:left="567"/>
              <w:rPr>
                <w:rFonts w:ascii="Times New Roman" w:eastAsia="Calibri" w:hAnsi="Times New Roman" w:cs="Times New Roman"/>
                <w:sz w:val="24"/>
                <w:szCs w:val="24"/>
                <w:lang w:eastAsia="lv-LV"/>
              </w:rPr>
            </w:pPr>
          </w:p>
        </w:tc>
        <w:tc>
          <w:tcPr>
            <w:tcW w:w="4405" w:type="dxa"/>
            <w:shd w:val="clear" w:color="auto" w:fill="auto"/>
          </w:tcPr>
          <w:p w14:paraId="5C903929" w14:textId="77777777" w:rsidR="001B33BA" w:rsidRPr="001B33BA" w:rsidRDefault="001B33BA" w:rsidP="001B33BA">
            <w:pPr>
              <w:spacing w:after="0" w:line="240" w:lineRule="auto"/>
              <w:ind w:left="567"/>
              <w:rPr>
                <w:rFonts w:ascii="Times New Roman" w:eastAsia="Calibri" w:hAnsi="Times New Roman" w:cs="Times New Roman"/>
                <w:sz w:val="24"/>
                <w:szCs w:val="24"/>
                <w:lang w:eastAsia="lv-LV"/>
              </w:rPr>
            </w:pPr>
          </w:p>
        </w:tc>
      </w:tr>
    </w:tbl>
    <w:p w14:paraId="752B55E4" w14:textId="77777777" w:rsidR="001B33BA" w:rsidRPr="001B33BA" w:rsidRDefault="001B33BA" w:rsidP="001B33BA">
      <w:pPr>
        <w:spacing w:after="0" w:line="240" w:lineRule="auto"/>
        <w:ind w:left="567"/>
        <w:rPr>
          <w:rFonts w:ascii="Times New Roman" w:eastAsia="Calibri" w:hAnsi="Times New Roman" w:cs="Times New Roman"/>
          <w:sz w:val="24"/>
          <w:szCs w:val="24"/>
          <w:lang w:eastAsia="lv-LV"/>
        </w:rPr>
      </w:pPr>
    </w:p>
    <w:p w14:paraId="1A8B07B0" w14:textId="77777777" w:rsidR="001B33BA" w:rsidRPr="001B33BA" w:rsidRDefault="001B33BA" w:rsidP="001B33BA">
      <w:pPr>
        <w:numPr>
          <w:ilvl w:val="0"/>
          <w:numId w:val="19"/>
        </w:numPr>
        <w:tabs>
          <w:tab w:val="num" w:pos="567"/>
        </w:tabs>
        <w:spacing w:after="0" w:line="240" w:lineRule="auto"/>
        <w:ind w:left="56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KONTAKTPERSONA</w:t>
      </w:r>
    </w:p>
    <w:p w14:paraId="62B2A827"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400"/>
      </w:tblGrid>
      <w:tr w:rsidR="001B33BA" w:rsidRPr="001B33BA" w14:paraId="058BDE1C" w14:textId="77777777" w:rsidTr="001C090D">
        <w:tc>
          <w:tcPr>
            <w:tcW w:w="3827" w:type="dxa"/>
            <w:shd w:val="clear" w:color="auto" w:fill="auto"/>
          </w:tcPr>
          <w:p w14:paraId="7AE9C95D"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Vārds, uzvārds, amats</w:t>
            </w:r>
          </w:p>
        </w:tc>
        <w:tc>
          <w:tcPr>
            <w:tcW w:w="4400" w:type="dxa"/>
            <w:shd w:val="clear" w:color="auto" w:fill="auto"/>
          </w:tcPr>
          <w:p w14:paraId="75DEF5E2"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tc>
      </w:tr>
      <w:tr w:rsidR="001B33BA" w:rsidRPr="001B33BA" w14:paraId="2728EEC6" w14:textId="77777777" w:rsidTr="001C090D">
        <w:tc>
          <w:tcPr>
            <w:tcW w:w="3827" w:type="dxa"/>
            <w:shd w:val="clear" w:color="auto" w:fill="auto"/>
          </w:tcPr>
          <w:p w14:paraId="61D48726"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Adrese</w:t>
            </w:r>
          </w:p>
        </w:tc>
        <w:tc>
          <w:tcPr>
            <w:tcW w:w="4400" w:type="dxa"/>
            <w:shd w:val="clear" w:color="auto" w:fill="auto"/>
          </w:tcPr>
          <w:p w14:paraId="3151B8BD"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tc>
      </w:tr>
      <w:tr w:rsidR="001B33BA" w:rsidRPr="001B33BA" w14:paraId="1E8B774D" w14:textId="77777777" w:rsidTr="001C090D">
        <w:tc>
          <w:tcPr>
            <w:tcW w:w="3827" w:type="dxa"/>
            <w:shd w:val="clear" w:color="auto" w:fill="auto"/>
          </w:tcPr>
          <w:p w14:paraId="685CD9AD"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Tālruņa Nr.</w:t>
            </w:r>
          </w:p>
        </w:tc>
        <w:tc>
          <w:tcPr>
            <w:tcW w:w="4400" w:type="dxa"/>
            <w:shd w:val="clear" w:color="auto" w:fill="auto"/>
          </w:tcPr>
          <w:p w14:paraId="4D17A115"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tc>
      </w:tr>
      <w:tr w:rsidR="001B33BA" w:rsidRPr="001B33BA" w14:paraId="3B7ACBF4" w14:textId="77777777" w:rsidTr="001C090D">
        <w:tc>
          <w:tcPr>
            <w:tcW w:w="3827" w:type="dxa"/>
            <w:shd w:val="clear" w:color="auto" w:fill="auto"/>
          </w:tcPr>
          <w:p w14:paraId="676C8230"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e-pasts</w:t>
            </w:r>
          </w:p>
        </w:tc>
        <w:tc>
          <w:tcPr>
            <w:tcW w:w="4400" w:type="dxa"/>
            <w:shd w:val="clear" w:color="auto" w:fill="auto"/>
          </w:tcPr>
          <w:p w14:paraId="48CB54A3"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tc>
      </w:tr>
    </w:tbl>
    <w:p w14:paraId="70EF2834"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p w14:paraId="21E6478E" w14:textId="77777777" w:rsidR="001B33BA" w:rsidRPr="001B33BA" w:rsidRDefault="001B33BA" w:rsidP="001B33BA">
      <w:pPr>
        <w:numPr>
          <w:ilvl w:val="0"/>
          <w:numId w:val="19"/>
        </w:numPr>
        <w:spacing w:after="0" w:line="240" w:lineRule="auto"/>
        <w:ind w:hanging="928"/>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PIEDĀVĀJUMS</w:t>
      </w:r>
    </w:p>
    <w:p w14:paraId="1A53E562"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400"/>
      </w:tblGrid>
      <w:tr w:rsidR="001B33BA" w:rsidRPr="001B33BA" w14:paraId="2E578EAC" w14:textId="77777777" w:rsidTr="001C090D">
        <w:trPr>
          <w:trHeight w:val="372"/>
        </w:trPr>
        <w:tc>
          <w:tcPr>
            <w:tcW w:w="3827" w:type="dxa"/>
            <w:shd w:val="clear" w:color="auto" w:fill="auto"/>
          </w:tcPr>
          <w:p w14:paraId="1F93AF6E"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Darbi</w:t>
            </w:r>
          </w:p>
        </w:tc>
        <w:tc>
          <w:tcPr>
            <w:tcW w:w="4400" w:type="dxa"/>
            <w:shd w:val="clear" w:color="auto" w:fill="auto"/>
          </w:tcPr>
          <w:p w14:paraId="7FBDC5BB"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Cena EUR bez PVN</w:t>
            </w:r>
          </w:p>
        </w:tc>
      </w:tr>
      <w:tr w:rsidR="001B33BA" w:rsidRPr="001B33BA" w14:paraId="49ACF44D" w14:textId="77777777" w:rsidTr="001C090D">
        <w:tc>
          <w:tcPr>
            <w:tcW w:w="3827" w:type="dxa"/>
            <w:shd w:val="clear" w:color="auto" w:fill="auto"/>
          </w:tcPr>
          <w:p w14:paraId="70091A26"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bookmarkStart w:id="1" w:name="_Hlk531267749"/>
            <w:r w:rsidRPr="001B33BA">
              <w:rPr>
                <w:rFonts w:ascii="Times New Roman" w:eastAsia="Arial" w:hAnsi="Times New Roman" w:cs="Times New Roman"/>
                <w:sz w:val="24"/>
                <w:szCs w:val="24"/>
                <w:lang w:eastAsia="lv-LV"/>
              </w:rPr>
              <w:t>Ūdensapgādes tīklu izbūve Aldaunas, Vēju, Sūnu, Kaļķu, Radžu ielās.</w:t>
            </w:r>
            <w:bookmarkEnd w:id="1"/>
          </w:p>
        </w:tc>
        <w:tc>
          <w:tcPr>
            <w:tcW w:w="4400" w:type="dxa"/>
            <w:shd w:val="clear" w:color="auto" w:fill="auto"/>
          </w:tcPr>
          <w:p w14:paraId="283D1074"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tc>
      </w:tr>
    </w:tbl>
    <w:p w14:paraId="0B2516BA" w14:textId="77777777" w:rsidR="001B33BA" w:rsidRPr="001B33BA" w:rsidRDefault="001B33BA" w:rsidP="001B33BA">
      <w:pPr>
        <w:spacing w:after="0" w:line="240" w:lineRule="auto"/>
        <w:ind w:firstLine="720"/>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Cenā ir iekļautas visas ar tehniskajā specifikācijā norādīto darbu saistītās izmaksas.</w:t>
      </w:r>
    </w:p>
    <w:p w14:paraId="28E58E80" w14:textId="77777777" w:rsidR="001B33BA" w:rsidRPr="001B33BA" w:rsidRDefault="001B33BA" w:rsidP="001B33BA">
      <w:pPr>
        <w:spacing w:after="0" w:line="240" w:lineRule="auto"/>
        <w:ind w:firstLine="720"/>
        <w:rPr>
          <w:rFonts w:ascii="Times New Roman" w:eastAsia="Calibri" w:hAnsi="Times New Roman" w:cs="Times New Roman"/>
          <w:sz w:val="24"/>
          <w:szCs w:val="24"/>
          <w:lang w:eastAsia="lv-LV"/>
        </w:rPr>
      </w:pPr>
    </w:p>
    <w:p w14:paraId="09988F6F" w14:textId="77777777" w:rsidR="001B33BA" w:rsidRPr="001B33BA" w:rsidRDefault="001B33BA" w:rsidP="001B33BA">
      <w:pPr>
        <w:numPr>
          <w:ilvl w:val="0"/>
          <w:numId w:val="19"/>
        </w:numPr>
        <w:tabs>
          <w:tab w:val="num" w:pos="1276"/>
        </w:tabs>
        <w:spacing w:after="0" w:line="240" w:lineRule="auto"/>
        <w:ind w:left="1276" w:hanging="709"/>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Gadījumā, ja Pretendentam tiks piešķirtas tiesības slēgt iepirkuma līgumu: </w:t>
      </w:r>
    </w:p>
    <w:p w14:paraId="3CC33B04" w14:textId="77777777" w:rsidR="001B33BA" w:rsidRPr="001B33BA" w:rsidRDefault="001B33BA" w:rsidP="001B33BA">
      <w:pPr>
        <w:numPr>
          <w:ilvl w:val="1"/>
          <w:numId w:val="19"/>
        </w:numPr>
        <w:tabs>
          <w:tab w:val="num" w:pos="1276"/>
        </w:tabs>
        <w:spacing w:after="0" w:line="240" w:lineRule="auto"/>
        <w:ind w:left="1276" w:right="283" w:hanging="709"/>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Apliecinām, ka nav tādu apstākļu, kuri liegtu piedalīties iepirkuma procedūrā.</w:t>
      </w:r>
    </w:p>
    <w:p w14:paraId="28BBC9F1" w14:textId="77777777" w:rsidR="001B33BA" w:rsidRPr="001B33BA" w:rsidRDefault="001B33BA" w:rsidP="001B33BA">
      <w:pPr>
        <w:numPr>
          <w:ilvl w:val="1"/>
          <w:numId w:val="19"/>
        </w:numPr>
        <w:tabs>
          <w:tab w:val="num" w:pos="1276"/>
        </w:tabs>
        <w:spacing w:after="0" w:line="240" w:lineRule="auto"/>
        <w:ind w:left="1276" w:right="283" w:hanging="709"/>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Veiks </w:t>
      </w:r>
      <w:r w:rsidRPr="001B33BA">
        <w:rPr>
          <w:rFonts w:ascii="Times New Roman" w:eastAsia="Arial" w:hAnsi="Times New Roman" w:cs="Times New Roman"/>
          <w:sz w:val="24"/>
          <w:szCs w:val="24"/>
          <w:lang w:eastAsia="lv-LV"/>
        </w:rPr>
        <w:t xml:space="preserve">Ūdensapgādes tīklu izbūves Aldaunas, Vēju, Sūnu, Kaļķu, Radžu ielās </w:t>
      </w:r>
      <w:r w:rsidRPr="001B33BA">
        <w:rPr>
          <w:rFonts w:ascii="Times New Roman" w:eastAsia="Times New Roman" w:hAnsi="Times New Roman" w:cs="Times New Roman"/>
          <w:sz w:val="24"/>
          <w:szCs w:val="24"/>
          <w:lang w:eastAsia="lv-LV"/>
        </w:rPr>
        <w:t xml:space="preserve"> būvdarbus atbilstoši Tehniskās specifikācijas, Būvprojekta</w:t>
      </w:r>
      <w:r w:rsidRPr="001B33BA">
        <w:rPr>
          <w:rFonts w:ascii="Times New Roman" w:eastAsia="Times New Roman" w:hAnsi="Times New Roman" w:cs="Times New Roman"/>
          <w:sz w:val="24"/>
          <w:szCs w:val="24"/>
          <w:shd w:val="clear" w:color="auto" w:fill="FFFFFF"/>
          <w:lang w:eastAsia="lv-LV"/>
        </w:rPr>
        <w:t xml:space="preserve"> un iepirkuma līguma prasībām, Eiropas savienībā un Latvijas Republikā spēkā esošajiem standartiem</w:t>
      </w:r>
    </w:p>
    <w:p w14:paraId="473EF2F3" w14:textId="77777777" w:rsidR="001B33BA" w:rsidRPr="001B33BA" w:rsidRDefault="001B33BA" w:rsidP="001B33BA">
      <w:pPr>
        <w:numPr>
          <w:ilvl w:val="1"/>
          <w:numId w:val="19"/>
        </w:numPr>
        <w:tabs>
          <w:tab w:val="num" w:pos="1276"/>
        </w:tabs>
        <w:spacing w:after="0" w:line="240" w:lineRule="auto"/>
        <w:ind w:left="1276" w:right="283" w:hanging="709"/>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shd w:val="clear" w:color="auto" w:fill="FFFFFF"/>
          <w:lang w:eastAsia="x-none"/>
        </w:rPr>
        <w:t>Nodrošinās civiltiesiskās atbildības obligāto apdrošināšanu saskaņā ar Ministru kabineta 2014.gada 19.augusta noteikumiem Nr.502 “Noteikumi par būvspeciālistu un būvdarbu veicēju civiltiesiskās atbildības obligāto apdrošināšanu” (apliecinājums nav vajadzīgs, ja Pretendents iesniedz atbilstošus  civiltiesiskās atbildības apdrošināšanas polises)</w:t>
      </w:r>
    </w:p>
    <w:p w14:paraId="54FB2A4B" w14:textId="77777777" w:rsidR="001B33BA" w:rsidRPr="001B33BA" w:rsidRDefault="001B33BA" w:rsidP="001B33BA">
      <w:pPr>
        <w:numPr>
          <w:ilvl w:val="0"/>
          <w:numId w:val="19"/>
        </w:numPr>
        <w:tabs>
          <w:tab w:val="num" w:pos="1276"/>
        </w:tabs>
        <w:spacing w:after="0" w:line="240" w:lineRule="auto"/>
        <w:ind w:left="1276" w:right="283" w:hanging="709"/>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Piedāvājums ir spēkā</w:t>
      </w:r>
      <w:r w:rsidRPr="001B33BA">
        <w:rPr>
          <w:rFonts w:ascii="Times New Roman" w:eastAsia="Times New Roman" w:hAnsi="Times New Roman" w:cs="Times New Roman"/>
          <w:b/>
          <w:sz w:val="24"/>
          <w:szCs w:val="24"/>
          <w:lang w:eastAsia="lv-LV"/>
        </w:rPr>
        <w:t xml:space="preserve"> </w:t>
      </w:r>
      <w:r w:rsidRPr="001B33BA">
        <w:rPr>
          <w:rFonts w:ascii="Times New Roman" w:eastAsia="Times New Roman" w:hAnsi="Times New Roman" w:cs="Times New Roman"/>
          <w:bCs/>
          <w:sz w:val="24"/>
          <w:szCs w:val="24"/>
          <w:lang w:eastAsia="lv-LV"/>
        </w:rPr>
        <w:t xml:space="preserve">60 </w:t>
      </w:r>
      <w:r w:rsidRPr="001B33BA">
        <w:rPr>
          <w:rFonts w:ascii="Times New Roman" w:eastAsia="Times New Roman" w:hAnsi="Times New Roman" w:cs="Times New Roman"/>
          <w:sz w:val="24"/>
          <w:szCs w:val="24"/>
          <w:lang w:eastAsia="lv-LV"/>
        </w:rPr>
        <w:t>dienas no Nolikumā noteiktā piedāvājumu iesniegšanas termiņa.</w:t>
      </w:r>
    </w:p>
    <w:p w14:paraId="42926D2B" w14:textId="77777777" w:rsidR="001B33BA" w:rsidRPr="001B33BA" w:rsidRDefault="001B33BA" w:rsidP="001B33BA">
      <w:pPr>
        <w:numPr>
          <w:ilvl w:val="0"/>
          <w:numId w:val="19"/>
        </w:numPr>
        <w:tabs>
          <w:tab w:val="num" w:pos="1276"/>
        </w:tabs>
        <w:spacing w:after="0" w:line="240" w:lineRule="auto"/>
        <w:ind w:left="1276" w:right="283" w:hanging="709"/>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Pretendents (ja pretendents ir fiziska vai juridiska persona), personālsabiedrība un visi personālsabiedrības biedri (ja pretendents ir personālsabiedrība) vai visi personu apvienības dalībnieki (ja pretendents ir personu apvienība) apliecina, ka:</w:t>
      </w:r>
    </w:p>
    <w:p w14:paraId="0672D002" w14:textId="77777777" w:rsidR="001B33BA" w:rsidRPr="001B33BA" w:rsidRDefault="001B33BA" w:rsidP="001B33BA">
      <w:pPr>
        <w:spacing w:after="0" w:line="240" w:lineRule="auto"/>
        <w:ind w:left="720" w:right="283" w:firstLine="556"/>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visa Piedāvājumā ietvertā informācija ir patiesa.</w:t>
      </w:r>
    </w:p>
    <w:p w14:paraId="7DA297D7" w14:textId="77777777" w:rsidR="001B33BA" w:rsidRPr="001B33BA" w:rsidRDefault="001B33BA" w:rsidP="001B33BA">
      <w:pPr>
        <w:numPr>
          <w:ilvl w:val="0"/>
          <w:numId w:val="19"/>
        </w:numPr>
        <w:tabs>
          <w:tab w:val="num" w:pos="1276"/>
        </w:tabs>
        <w:spacing w:after="0" w:line="240" w:lineRule="auto"/>
        <w:ind w:left="1276" w:right="283" w:hanging="709"/>
        <w:jc w:val="both"/>
        <w:rPr>
          <w:rFonts w:ascii="Times New Roman" w:eastAsia="Times New Roman" w:hAnsi="Times New Roman" w:cs="Times New Roman"/>
          <w:bCs/>
          <w:sz w:val="24"/>
          <w:szCs w:val="24"/>
          <w:lang w:eastAsia="lv-LV"/>
        </w:rPr>
      </w:pPr>
      <w:r w:rsidRPr="001B33BA">
        <w:rPr>
          <w:rFonts w:ascii="Times New Roman" w:eastAsia="Times New Roman" w:hAnsi="Times New Roman" w:cs="Times New Roman"/>
          <w:bCs/>
          <w:sz w:val="24"/>
          <w:szCs w:val="24"/>
          <w:lang w:eastAsia="lv-LV"/>
        </w:rPr>
        <w:t xml:space="preserve">Pretendentu Iepirkuma procedūrā pārstāv un iepirkuma līgumu, gadījumā, ja tiks pieņemts </w:t>
      </w:r>
      <w:smartTag w:uri="schemas-tilde-lv/tildestengine" w:element="veidnes">
        <w:smartTagPr>
          <w:attr w:name="text" w:val="lēmums"/>
          <w:attr w:name="baseform" w:val="lēmums"/>
          <w:attr w:name="id" w:val="-1"/>
        </w:smartTagPr>
        <w:r w:rsidRPr="001B33BA">
          <w:rPr>
            <w:rFonts w:ascii="Times New Roman" w:eastAsia="Times New Roman" w:hAnsi="Times New Roman" w:cs="Times New Roman"/>
            <w:bCs/>
            <w:sz w:val="24"/>
            <w:szCs w:val="24"/>
            <w:lang w:eastAsia="lv-LV"/>
          </w:rPr>
          <w:t>lēmums</w:t>
        </w:r>
      </w:smartTag>
      <w:r w:rsidRPr="001B33BA">
        <w:rPr>
          <w:rFonts w:ascii="Times New Roman" w:eastAsia="Times New Roman" w:hAnsi="Times New Roman" w:cs="Times New Roman"/>
          <w:bCs/>
          <w:sz w:val="24"/>
          <w:szCs w:val="24"/>
          <w:lang w:eastAsia="lv-LV"/>
        </w:rPr>
        <w:t xml:space="preserve"> ar mums slēgt iepirkuma līgumu mūsu vārdā slēgs:</w:t>
      </w:r>
    </w:p>
    <w:tbl>
      <w:tblPr>
        <w:tblW w:w="0" w:type="auto"/>
        <w:tblLook w:val="0000" w:firstRow="0" w:lastRow="0" w:firstColumn="0" w:lastColumn="0" w:noHBand="0" w:noVBand="0"/>
      </w:tblPr>
      <w:tblGrid>
        <w:gridCol w:w="7525"/>
      </w:tblGrid>
      <w:tr w:rsidR="001B33BA" w:rsidRPr="001B33BA" w14:paraId="09C85A8E" w14:textId="77777777" w:rsidTr="001C090D">
        <w:trPr>
          <w:trHeight w:hRule="exact" w:val="284"/>
        </w:trPr>
        <w:tc>
          <w:tcPr>
            <w:tcW w:w="0" w:type="auto"/>
            <w:vAlign w:val="center"/>
          </w:tcPr>
          <w:p w14:paraId="61A81F5F"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lastRenderedPageBreak/>
              <w:t xml:space="preserve">&lt;Pretendenta </w:t>
            </w:r>
            <w:proofErr w:type="spellStart"/>
            <w:r w:rsidRPr="001B33BA">
              <w:rPr>
                <w:rFonts w:ascii="Times New Roman" w:eastAsia="Times New Roman" w:hAnsi="Times New Roman" w:cs="Times New Roman"/>
                <w:iCs/>
                <w:sz w:val="24"/>
                <w:szCs w:val="24"/>
                <w:highlight w:val="lightGray"/>
                <w:lang w:eastAsia="lv-LV"/>
              </w:rPr>
              <w:t>Paraksttiesīgās</w:t>
            </w:r>
            <w:proofErr w:type="spellEnd"/>
            <w:r w:rsidRPr="001B33BA">
              <w:rPr>
                <w:rFonts w:ascii="Times New Roman" w:eastAsia="Times New Roman" w:hAnsi="Times New Roman" w:cs="Times New Roman"/>
                <w:iCs/>
                <w:sz w:val="24"/>
                <w:szCs w:val="24"/>
                <w:highlight w:val="lightGray"/>
                <w:lang w:eastAsia="lv-LV"/>
              </w:rPr>
              <w:t xml:space="preserve"> personas amata nosaukums, vārds un uzvārds</w:t>
            </w:r>
            <w:r w:rsidRPr="001B33BA">
              <w:rPr>
                <w:rFonts w:ascii="Times New Roman" w:eastAsia="Times New Roman" w:hAnsi="Times New Roman" w:cs="Times New Roman"/>
                <w:sz w:val="24"/>
                <w:szCs w:val="24"/>
                <w:highlight w:val="lightGray"/>
                <w:lang w:eastAsia="lv-LV"/>
              </w:rPr>
              <w:t>&gt;</w:t>
            </w:r>
          </w:p>
        </w:tc>
      </w:tr>
      <w:tr w:rsidR="001B33BA" w:rsidRPr="001B33BA" w14:paraId="3EA6C4CA" w14:textId="77777777" w:rsidTr="001C090D">
        <w:trPr>
          <w:trHeight w:hRule="exact" w:val="284"/>
        </w:trPr>
        <w:tc>
          <w:tcPr>
            <w:tcW w:w="0" w:type="auto"/>
            <w:vAlign w:val="center"/>
          </w:tcPr>
          <w:p w14:paraId="6646A14C"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highlight w:val="lightGray"/>
                <w:lang w:eastAsia="lv-LV"/>
              </w:rPr>
              <w:t>&lt;</w:t>
            </w:r>
            <w:proofErr w:type="spellStart"/>
            <w:r w:rsidRPr="001B33BA">
              <w:rPr>
                <w:rFonts w:ascii="Times New Roman" w:eastAsia="Times New Roman" w:hAnsi="Times New Roman" w:cs="Times New Roman"/>
                <w:sz w:val="24"/>
                <w:szCs w:val="24"/>
                <w:highlight w:val="lightGray"/>
                <w:lang w:eastAsia="lv-LV"/>
              </w:rPr>
              <w:t>Paraksttiesīgās</w:t>
            </w:r>
            <w:proofErr w:type="spellEnd"/>
            <w:r w:rsidRPr="001B33BA">
              <w:rPr>
                <w:rFonts w:ascii="Times New Roman" w:eastAsia="Times New Roman" w:hAnsi="Times New Roman" w:cs="Times New Roman"/>
                <w:sz w:val="24"/>
                <w:szCs w:val="24"/>
                <w:highlight w:val="lightGray"/>
                <w:lang w:eastAsia="lv-LV"/>
              </w:rPr>
              <w:t xml:space="preserve"> personas paraksts&gt;</w:t>
            </w:r>
          </w:p>
        </w:tc>
      </w:tr>
    </w:tbl>
    <w:p w14:paraId="1ED84D9B" w14:textId="77777777" w:rsidR="001B33BA" w:rsidRPr="001B33BA" w:rsidRDefault="001B33BA" w:rsidP="001B33BA">
      <w:pPr>
        <w:spacing w:after="0" w:line="240" w:lineRule="auto"/>
        <w:rPr>
          <w:rFonts w:ascii="Calibri" w:eastAsia="Calibri" w:hAnsi="Calibri" w:cs="Arial"/>
          <w:sz w:val="20"/>
          <w:szCs w:val="20"/>
          <w:lang w:eastAsia="lv-LV"/>
        </w:rPr>
      </w:pPr>
    </w:p>
    <w:p w14:paraId="6B25ED13" w14:textId="77777777" w:rsidR="001B33BA" w:rsidRPr="001B33BA" w:rsidRDefault="001B33BA" w:rsidP="001B33BA">
      <w:pPr>
        <w:spacing w:after="0" w:line="240" w:lineRule="auto"/>
        <w:jc w:val="both"/>
        <w:rPr>
          <w:rFonts w:ascii="Times New Roman" w:eastAsia="Times New Roman" w:hAnsi="Times New Roman" w:cs="Times New Roman"/>
          <w:b/>
          <w:bCs/>
          <w:sz w:val="24"/>
          <w:szCs w:val="24"/>
          <w:lang w:eastAsia="lv-LV"/>
        </w:rPr>
      </w:pPr>
    </w:p>
    <w:tbl>
      <w:tblPr>
        <w:tblW w:w="0" w:type="auto"/>
        <w:tblLook w:val="0000" w:firstRow="0" w:lastRow="0" w:firstColumn="0" w:lastColumn="0" w:noHBand="0" w:noVBand="0"/>
      </w:tblPr>
      <w:tblGrid>
        <w:gridCol w:w="9026"/>
      </w:tblGrid>
      <w:tr w:rsidR="001B33BA" w:rsidRPr="001B33BA" w14:paraId="3E0AE4A8" w14:textId="77777777" w:rsidTr="001C090D">
        <w:trPr>
          <w:trHeight w:val="284"/>
        </w:trPr>
        <w:tc>
          <w:tcPr>
            <w:tcW w:w="0" w:type="auto"/>
            <w:vAlign w:val="center"/>
          </w:tcPr>
          <w:p w14:paraId="2904F3D4"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bookmarkStart w:id="2" w:name="_GoBack"/>
            <w:r w:rsidRPr="001B33BA">
              <w:rPr>
                <w:rFonts w:ascii="Times New Roman" w:eastAsia="Times New Roman" w:hAnsi="Times New Roman" w:cs="Times New Roman"/>
                <w:sz w:val="24"/>
                <w:szCs w:val="24"/>
                <w:highlight w:val="lightGray"/>
                <w:lang w:eastAsia="lv-LV"/>
              </w:rPr>
              <w:t>&lt;Peronu apvienības dalībnieka (ja pretendents ir personu apvienība) nosaukums vai vārds un uzvārds (ja attiecīgais personu apvienības dalībnieks ir fiziska persona)&gt;</w:t>
            </w:r>
          </w:p>
        </w:tc>
      </w:tr>
      <w:bookmarkEnd w:id="2"/>
      <w:tr w:rsidR="001B33BA" w:rsidRPr="001B33BA" w14:paraId="79141692" w14:textId="77777777" w:rsidTr="001C090D">
        <w:trPr>
          <w:trHeight w:hRule="exact" w:val="284"/>
        </w:trPr>
        <w:tc>
          <w:tcPr>
            <w:tcW w:w="0" w:type="auto"/>
            <w:vAlign w:val="center"/>
          </w:tcPr>
          <w:p w14:paraId="42F2D64D"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&lt;Reģistrācijas numurs vai personas kods&gt;</w:t>
            </w:r>
          </w:p>
        </w:tc>
      </w:tr>
      <w:tr w:rsidR="001B33BA" w:rsidRPr="001B33BA" w14:paraId="70879D96" w14:textId="77777777" w:rsidTr="001C090D">
        <w:trPr>
          <w:trHeight w:hRule="exact" w:val="284"/>
        </w:trPr>
        <w:tc>
          <w:tcPr>
            <w:tcW w:w="0" w:type="auto"/>
            <w:vAlign w:val="center"/>
          </w:tcPr>
          <w:p w14:paraId="12B2CDA3"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highlight w:val="lightGray"/>
                <w:lang w:eastAsia="lv-LV"/>
              </w:rPr>
              <w:t>&lt;Adrese&gt;</w:t>
            </w:r>
            <w:r w:rsidRPr="001B33BA">
              <w:rPr>
                <w:rFonts w:ascii="Times New Roman" w:eastAsia="Times New Roman" w:hAnsi="Times New Roman" w:cs="Times New Roman"/>
                <w:bCs/>
                <w:sz w:val="24"/>
                <w:szCs w:val="24"/>
                <w:highlight w:val="yellow"/>
                <w:lang w:eastAsia="lv-LV"/>
              </w:rPr>
              <w:t>]</w:t>
            </w:r>
            <w:r w:rsidRPr="001B33BA">
              <w:rPr>
                <w:rFonts w:ascii="Times New Roman" w:eastAsia="Times New Roman" w:hAnsi="Times New Roman" w:cs="Times New Roman"/>
                <w:bCs/>
                <w:sz w:val="24"/>
                <w:szCs w:val="24"/>
                <w:vertAlign w:val="superscript"/>
                <w:lang w:eastAsia="lv-LV"/>
              </w:rPr>
              <w:footnoteReference w:id="1"/>
            </w:r>
          </w:p>
        </w:tc>
      </w:tr>
    </w:tbl>
    <w:p w14:paraId="1DB56640"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tbl>
      <w:tblPr>
        <w:tblW w:w="0" w:type="auto"/>
        <w:tblLook w:val="0000" w:firstRow="0" w:lastRow="0" w:firstColumn="0" w:lastColumn="0" w:noHBand="0" w:noVBand="0"/>
      </w:tblPr>
      <w:tblGrid>
        <w:gridCol w:w="9026"/>
      </w:tblGrid>
      <w:tr w:rsidR="001B33BA" w:rsidRPr="001B33BA" w14:paraId="1D4E8E58" w14:textId="77777777" w:rsidTr="001C090D">
        <w:trPr>
          <w:trHeight w:val="284"/>
        </w:trPr>
        <w:tc>
          <w:tcPr>
            <w:tcW w:w="0" w:type="auto"/>
            <w:vAlign w:val="center"/>
          </w:tcPr>
          <w:p w14:paraId="5320684F"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&lt;personu grupas dalībnieka nosaukums vai vārds un uzvārds (ja pretendents vai personu apvienības dalībnieks ir fiziska persona)&gt;</w:t>
            </w:r>
          </w:p>
        </w:tc>
      </w:tr>
      <w:tr w:rsidR="001B33BA" w:rsidRPr="001B33BA" w14:paraId="426F7169" w14:textId="77777777" w:rsidTr="001C090D">
        <w:trPr>
          <w:trHeight w:hRule="exact" w:val="284"/>
        </w:trPr>
        <w:tc>
          <w:tcPr>
            <w:tcW w:w="0" w:type="auto"/>
            <w:vAlign w:val="center"/>
          </w:tcPr>
          <w:p w14:paraId="69B7922B"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&lt;Reģistrācijas numurs vai personas kods&gt;</w:t>
            </w:r>
          </w:p>
        </w:tc>
      </w:tr>
      <w:tr w:rsidR="001B33BA" w:rsidRPr="001B33BA" w14:paraId="6EF90DBD" w14:textId="77777777" w:rsidTr="001C090D">
        <w:trPr>
          <w:trHeight w:hRule="exact" w:val="284"/>
        </w:trPr>
        <w:tc>
          <w:tcPr>
            <w:tcW w:w="0" w:type="auto"/>
            <w:vAlign w:val="center"/>
          </w:tcPr>
          <w:p w14:paraId="485E914D"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&lt;Adrese&gt;</w:t>
            </w:r>
          </w:p>
        </w:tc>
      </w:tr>
      <w:tr w:rsidR="001B33BA" w:rsidRPr="001B33BA" w14:paraId="4AB55ABE" w14:textId="77777777" w:rsidTr="001C090D">
        <w:trPr>
          <w:trHeight w:hRule="exact" w:val="284"/>
        </w:trPr>
        <w:tc>
          <w:tcPr>
            <w:tcW w:w="0" w:type="auto"/>
            <w:vAlign w:val="center"/>
          </w:tcPr>
          <w:p w14:paraId="6390F289"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w:t>
            </w:r>
            <w:proofErr w:type="spellStart"/>
            <w:r w:rsidRPr="001B33BA">
              <w:rPr>
                <w:rFonts w:ascii="Times New Roman" w:eastAsia="Times New Roman" w:hAnsi="Times New Roman" w:cs="Times New Roman"/>
                <w:iCs/>
                <w:sz w:val="24"/>
                <w:szCs w:val="24"/>
                <w:highlight w:val="lightGray"/>
                <w:lang w:eastAsia="lv-LV"/>
              </w:rPr>
              <w:t>Paraksttiesīgās</w:t>
            </w:r>
            <w:proofErr w:type="spellEnd"/>
            <w:r w:rsidRPr="001B33BA">
              <w:rPr>
                <w:rFonts w:ascii="Times New Roman" w:eastAsia="Times New Roman" w:hAnsi="Times New Roman" w:cs="Times New Roman"/>
                <w:iCs/>
                <w:sz w:val="24"/>
                <w:szCs w:val="24"/>
                <w:highlight w:val="lightGray"/>
                <w:lang w:eastAsia="lv-LV"/>
              </w:rPr>
              <w:t xml:space="preserve"> personas amata nosaukums, vārds un uzvārds</w:t>
            </w:r>
            <w:r w:rsidRPr="001B33BA">
              <w:rPr>
                <w:rFonts w:ascii="Times New Roman" w:eastAsia="Times New Roman" w:hAnsi="Times New Roman" w:cs="Times New Roman"/>
                <w:sz w:val="24"/>
                <w:szCs w:val="24"/>
                <w:highlight w:val="lightGray"/>
                <w:lang w:eastAsia="lv-LV"/>
              </w:rPr>
              <w:t>&gt;</w:t>
            </w:r>
          </w:p>
        </w:tc>
      </w:tr>
      <w:tr w:rsidR="001B33BA" w:rsidRPr="001B33BA" w14:paraId="4FF2A446" w14:textId="77777777" w:rsidTr="001C090D">
        <w:trPr>
          <w:trHeight w:hRule="exact" w:val="284"/>
        </w:trPr>
        <w:tc>
          <w:tcPr>
            <w:tcW w:w="0" w:type="auto"/>
            <w:vAlign w:val="center"/>
          </w:tcPr>
          <w:p w14:paraId="2A671739"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highlight w:val="lightGray"/>
                <w:lang w:eastAsia="lv-LV"/>
              </w:rPr>
              <w:t>&lt;</w:t>
            </w:r>
            <w:proofErr w:type="spellStart"/>
            <w:r w:rsidRPr="001B33BA">
              <w:rPr>
                <w:rFonts w:ascii="Times New Roman" w:eastAsia="Times New Roman" w:hAnsi="Times New Roman" w:cs="Times New Roman"/>
                <w:sz w:val="24"/>
                <w:szCs w:val="24"/>
                <w:highlight w:val="lightGray"/>
                <w:lang w:eastAsia="lv-LV"/>
              </w:rPr>
              <w:t>Paraksttiesīgās</w:t>
            </w:r>
            <w:proofErr w:type="spellEnd"/>
            <w:r w:rsidRPr="001B33BA">
              <w:rPr>
                <w:rFonts w:ascii="Times New Roman" w:eastAsia="Times New Roman" w:hAnsi="Times New Roman" w:cs="Times New Roman"/>
                <w:sz w:val="24"/>
                <w:szCs w:val="24"/>
                <w:highlight w:val="lightGray"/>
                <w:lang w:eastAsia="lv-LV"/>
              </w:rPr>
              <w:t xml:space="preserve"> personas paraksts&gt;</w:t>
            </w:r>
          </w:p>
        </w:tc>
      </w:tr>
      <w:tr w:rsidR="001B33BA" w:rsidRPr="001B33BA" w14:paraId="2C2CBD99" w14:textId="77777777" w:rsidTr="001C090D">
        <w:trPr>
          <w:trHeight w:hRule="exact" w:val="284"/>
        </w:trPr>
        <w:tc>
          <w:tcPr>
            <w:tcW w:w="0" w:type="auto"/>
            <w:vAlign w:val="center"/>
          </w:tcPr>
          <w:p w14:paraId="2A94DE9C"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lang w:eastAsia="lv-LV"/>
              </w:rPr>
            </w:pPr>
          </w:p>
        </w:tc>
      </w:tr>
      <w:tr w:rsidR="001B33BA" w:rsidRPr="001B33BA" w14:paraId="7B61C9AD" w14:textId="77777777" w:rsidTr="001C090D">
        <w:trPr>
          <w:trHeight w:val="284"/>
        </w:trPr>
        <w:tc>
          <w:tcPr>
            <w:tcW w:w="0" w:type="auto"/>
            <w:vAlign w:val="center"/>
          </w:tcPr>
          <w:p w14:paraId="4B724F87"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highlight w:val="yellow"/>
                <w:lang w:eastAsia="lv-LV"/>
              </w:rPr>
              <w:t>[</w:t>
            </w:r>
            <w:r w:rsidRPr="001B33BA">
              <w:rPr>
                <w:rFonts w:ascii="Times New Roman" w:eastAsia="Times New Roman" w:hAnsi="Times New Roman" w:cs="Times New Roman"/>
                <w:sz w:val="24"/>
                <w:szCs w:val="24"/>
                <w:highlight w:val="lightGray"/>
                <w:lang w:eastAsia="lv-LV"/>
              </w:rPr>
              <w:t>&lt;Personu apvienības dalībnieka nosaukums vai vārds un uzvārds (ja personu apvienības dalībnieks ir fiziska persona)&gt;</w:t>
            </w:r>
          </w:p>
        </w:tc>
      </w:tr>
      <w:tr w:rsidR="001B33BA" w:rsidRPr="001B33BA" w14:paraId="486444D8" w14:textId="77777777" w:rsidTr="001C090D">
        <w:trPr>
          <w:trHeight w:hRule="exact" w:val="284"/>
        </w:trPr>
        <w:tc>
          <w:tcPr>
            <w:tcW w:w="0" w:type="auto"/>
            <w:vAlign w:val="center"/>
          </w:tcPr>
          <w:p w14:paraId="7182F7AB"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&lt;Reģistrācijas numurs vai personas kods&gt;</w:t>
            </w:r>
          </w:p>
        </w:tc>
      </w:tr>
      <w:tr w:rsidR="001B33BA" w:rsidRPr="001B33BA" w14:paraId="4B7850B7" w14:textId="77777777" w:rsidTr="001C090D">
        <w:trPr>
          <w:trHeight w:hRule="exact" w:val="284"/>
        </w:trPr>
        <w:tc>
          <w:tcPr>
            <w:tcW w:w="0" w:type="auto"/>
            <w:vAlign w:val="center"/>
          </w:tcPr>
          <w:p w14:paraId="49B1F7B2"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&lt;Adrese&gt;</w:t>
            </w:r>
          </w:p>
        </w:tc>
      </w:tr>
      <w:tr w:rsidR="001B33BA" w:rsidRPr="001B33BA" w14:paraId="35B12FF7" w14:textId="77777777" w:rsidTr="001C090D">
        <w:trPr>
          <w:trHeight w:hRule="exact" w:val="284"/>
        </w:trPr>
        <w:tc>
          <w:tcPr>
            <w:tcW w:w="0" w:type="auto"/>
            <w:vAlign w:val="center"/>
          </w:tcPr>
          <w:p w14:paraId="61BD4948"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w:t>
            </w:r>
            <w:proofErr w:type="spellStart"/>
            <w:r w:rsidRPr="001B33BA">
              <w:rPr>
                <w:rFonts w:ascii="Times New Roman" w:eastAsia="Times New Roman" w:hAnsi="Times New Roman" w:cs="Times New Roman"/>
                <w:iCs/>
                <w:sz w:val="24"/>
                <w:szCs w:val="24"/>
                <w:highlight w:val="lightGray"/>
                <w:lang w:eastAsia="lv-LV"/>
              </w:rPr>
              <w:t>Paraksttiesīgās</w:t>
            </w:r>
            <w:proofErr w:type="spellEnd"/>
            <w:r w:rsidRPr="001B33BA">
              <w:rPr>
                <w:rFonts w:ascii="Times New Roman" w:eastAsia="Times New Roman" w:hAnsi="Times New Roman" w:cs="Times New Roman"/>
                <w:iCs/>
                <w:sz w:val="24"/>
                <w:szCs w:val="24"/>
                <w:highlight w:val="lightGray"/>
                <w:lang w:eastAsia="lv-LV"/>
              </w:rPr>
              <w:t xml:space="preserve"> personas amata nosaukums, vārds un uzvārds</w:t>
            </w:r>
            <w:r w:rsidRPr="001B33BA">
              <w:rPr>
                <w:rFonts w:ascii="Times New Roman" w:eastAsia="Times New Roman" w:hAnsi="Times New Roman" w:cs="Times New Roman"/>
                <w:sz w:val="24"/>
                <w:szCs w:val="24"/>
                <w:highlight w:val="lightGray"/>
                <w:lang w:eastAsia="lv-LV"/>
              </w:rPr>
              <w:t>&gt;</w:t>
            </w:r>
          </w:p>
        </w:tc>
      </w:tr>
      <w:tr w:rsidR="001B33BA" w:rsidRPr="001B33BA" w14:paraId="12740784" w14:textId="77777777" w:rsidTr="001C090D">
        <w:trPr>
          <w:trHeight w:hRule="exact" w:val="284"/>
        </w:trPr>
        <w:tc>
          <w:tcPr>
            <w:tcW w:w="0" w:type="auto"/>
            <w:vAlign w:val="center"/>
          </w:tcPr>
          <w:p w14:paraId="6989E447"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yellow"/>
                <w:lang w:eastAsia="lv-LV"/>
              </w:rPr>
            </w:pPr>
            <w:r w:rsidRPr="001B33BA">
              <w:rPr>
                <w:rFonts w:ascii="Times New Roman" w:eastAsia="Times New Roman" w:hAnsi="Times New Roman" w:cs="Times New Roman"/>
                <w:sz w:val="24"/>
                <w:szCs w:val="24"/>
                <w:highlight w:val="lightGray"/>
                <w:lang w:eastAsia="lv-LV"/>
              </w:rPr>
              <w:t>&lt;</w:t>
            </w:r>
            <w:proofErr w:type="spellStart"/>
            <w:r w:rsidRPr="001B33BA">
              <w:rPr>
                <w:rFonts w:ascii="Times New Roman" w:eastAsia="Times New Roman" w:hAnsi="Times New Roman" w:cs="Times New Roman"/>
                <w:sz w:val="24"/>
                <w:szCs w:val="24"/>
                <w:highlight w:val="lightGray"/>
                <w:lang w:eastAsia="lv-LV"/>
              </w:rPr>
              <w:t>Paraksttiesīgās</w:t>
            </w:r>
            <w:proofErr w:type="spellEnd"/>
            <w:r w:rsidRPr="001B33BA">
              <w:rPr>
                <w:rFonts w:ascii="Times New Roman" w:eastAsia="Times New Roman" w:hAnsi="Times New Roman" w:cs="Times New Roman"/>
                <w:sz w:val="24"/>
                <w:szCs w:val="24"/>
                <w:highlight w:val="lightGray"/>
                <w:lang w:eastAsia="lv-LV"/>
              </w:rPr>
              <w:t xml:space="preserve"> personas paraksts&gt;</w:t>
            </w:r>
            <w:r w:rsidRPr="001B33BA">
              <w:rPr>
                <w:rFonts w:ascii="Times New Roman" w:eastAsia="Times New Roman" w:hAnsi="Times New Roman" w:cs="Times New Roman"/>
                <w:sz w:val="24"/>
                <w:szCs w:val="24"/>
                <w:highlight w:val="yellow"/>
                <w:lang w:eastAsia="lv-LV"/>
              </w:rPr>
              <w:t>]</w:t>
            </w:r>
            <w:r w:rsidRPr="001B33BA">
              <w:rPr>
                <w:rFonts w:ascii="Times New Roman" w:eastAsia="Times New Roman" w:hAnsi="Times New Roman" w:cs="Times New Roman"/>
                <w:sz w:val="24"/>
                <w:szCs w:val="24"/>
                <w:vertAlign w:val="superscript"/>
                <w:lang w:eastAsia="lv-LV"/>
              </w:rPr>
              <w:footnoteReference w:id="2"/>
            </w:r>
          </w:p>
          <w:p w14:paraId="6A0777EB"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yellow"/>
                <w:lang w:eastAsia="lv-LV"/>
              </w:rPr>
            </w:pPr>
          </w:p>
          <w:p w14:paraId="3B906370"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highlight w:val="yellow"/>
                <w:lang w:eastAsia="lv-LV"/>
              </w:rPr>
            </w:pPr>
          </w:p>
          <w:p w14:paraId="2D439D33"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lang w:eastAsia="lv-LV"/>
              </w:rPr>
            </w:pPr>
          </w:p>
          <w:p w14:paraId="15F27B61" w14:textId="77777777" w:rsidR="001B33BA" w:rsidRPr="001B33BA" w:rsidRDefault="001B33BA" w:rsidP="001B33BA">
            <w:pPr>
              <w:tabs>
                <w:tab w:val="center" w:pos="4153"/>
                <w:tab w:val="right" w:pos="8306"/>
              </w:tabs>
              <w:spacing w:after="0" w:line="240" w:lineRule="auto"/>
              <w:rPr>
                <w:rFonts w:ascii="Times New Roman" w:eastAsia="Times New Roman" w:hAnsi="Times New Roman" w:cs="Times New Roman"/>
                <w:sz w:val="24"/>
                <w:szCs w:val="24"/>
                <w:lang w:eastAsia="lv-LV"/>
              </w:rPr>
            </w:pPr>
          </w:p>
        </w:tc>
      </w:tr>
    </w:tbl>
    <w:p w14:paraId="08510D2D" w14:textId="77777777" w:rsidR="001B33BA" w:rsidRPr="001B33BA" w:rsidRDefault="001B33BA" w:rsidP="001B33BA">
      <w:pPr>
        <w:spacing w:after="0" w:line="240" w:lineRule="auto"/>
        <w:jc w:val="right"/>
        <w:rPr>
          <w:rFonts w:ascii="Times New Roman" w:eastAsia="Times New Roman" w:hAnsi="Times New Roman" w:cs="Times New Roman"/>
          <w:b/>
          <w:sz w:val="24"/>
          <w:szCs w:val="24"/>
          <w:lang w:eastAsia="lv-LV"/>
        </w:rPr>
      </w:pPr>
    </w:p>
    <w:p w14:paraId="28732FFF" w14:textId="77777777" w:rsidR="001B33BA" w:rsidRPr="001B33BA" w:rsidRDefault="001B33BA" w:rsidP="001B33BA">
      <w:pPr>
        <w:spacing w:after="120" w:line="240" w:lineRule="auto"/>
        <w:ind w:left="34"/>
        <w:jc w:val="both"/>
        <w:rPr>
          <w:rFonts w:ascii="Times New Roman" w:eastAsia="Times New Roman" w:hAnsi="Times New Roman" w:cs="Times New Roman"/>
          <w:sz w:val="24"/>
          <w:szCs w:val="24"/>
          <w:shd w:val="clear" w:color="auto" w:fill="FFFFFF"/>
          <w:lang w:eastAsia="lv-LV"/>
        </w:rPr>
      </w:pPr>
    </w:p>
    <w:p w14:paraId="66050966" w14:textId="77777777" w:rsidR="001B33BA" w:rsidRPr="001B33BA" w:rsidRDefault="001B33BA" w:rsidP="001B33BA">
      <w:pPr>
        <w:spacing w:after="0" w:line="240" w:lineRule="auto"/>
        <w:rPr>
          <w:rFonts w:ascii="Times New Roman" w:eastAsia="Times New Roman" w:hAnsi="Times New Roman" w:cs="Times New Roman"/>
          <w:b/>
          <w:sz w:val="24"/>
          <w:szCs w:val="24"/>
          <w:lang w:eastAsia="lv-LV"/>
        </w:rPr>
      </w:pPr>
    </w:p>
    <w:p w14:paraId="6A467DFF" w14:textId="77777777" w:rsidR="001B33BA" w:rsidRPr="001B33BA" w:rsidRDefault="001B33BA" w:rsidP="001B33BA">
      <w:pPr>
        <w:spacing w:after="0" w:line="240" w:lineRule="auto"/>
        <w:jc w:val="right"/>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br w:type="page"/>
        <w:t>2.pielikums – Finanšu piedāvājums</w:t>
      </w:r>
    </w:p>
    <w:p w14:paraId="2D5C87B7" w14:textId="77777777" w:rsidR="001B33BA" w:rsidRPr="001B33BA" w:rsidRDefault="001B33BA" w:rsidP="001B33BA">
      <w:pPr>
        <w:spacing w:after="0" w:line="240" w:lineRule="auto"/>
        <w:jc w:val="center"/>
        <w:rPr>
          <w:rFonts w:ascii="Calibri" w:eastAsia="Calibri" w:hAnsi="Calibri" w:cs="Arial"/>
          <w:b/>
          <w:sz w:val="20"/>
          <w:szCs w:val="20"/>
          <w:lang w:eastAsia="lv-LV"/>
        </w:rPr>
      </w:pPr>
    </w:p>
    <w:p w14:paraId="51CF366B" w14:textId="77777777" w:rsidR="001B33BA" w:rsidRPr="001B33BA" w:rsidRDefault="001B33BA" w:rsidP="001B33BA">
      <w:pPr>
        <w:tabs>
          <w:tab w:val="left" w:pos="2747"/>
        </w:tabs>
        <w:spacing w:line="257" w:lineRule="auto"/>
        <w:contextualSpacing/>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 xml:space="preserve">                                                     FINANŠU PIEDĀVĀJUMS</w:t>
      </w:r>
    </w:p>
    <w:p w14:paraId="156796E4" w14:textId="77777777" w:rsidR="001B33BA" w:rsidRPr="001B33BA" w:rsidRDefault="001B33BA" w:rsidP="001B33BA">
      <w:pPr>
        <w:spacing w:after="0" w:line="0" w:lineRule="atLeast"/>
        <w:ind w:right="-23"/>
        <w:jc w:val="center"/>
        <w:rPr>
          <w:rFonts w:ascii="Times New Roman" w:eastAsia="Arial" w:hAnsi="Times New Roman" w:cs="Times New Roman"/>
          <w:b/>
          <w:sz w:val="20"/>
          <w:szCs w:val="20"/>
          <w:lang w:eastAsia="lv-LV"/>
        </w:rPr>
      </w:pPr>
      <w:r w:rsidRPr="001B33BA">
        <w:rPr>
          <w:rFonts w:ascii="Times New Roman" w:eastAsia="Calibri" w:hAnsi="Times New Roman" w:cs="Times New Roman"/>
          <w:sz w:val="20"/>
          <w:szCs w:val="20"/>
          <w:lang w:eastAsia="lv-LV"/>
        </w:rPr>
        <w:t xml:space="preserve">                Cenu aptaujas iepirkumā</w:t>
      </w:r>
    </w:p>
    <w:p w14:paraId="42147182" w14:textId="77777777" w:rsidR="001B33BA" w:rsidRPr="001B33BA" w:rsidRDefault="001B33BA" w:rsidP="001B33BA">
      <w:pPr>
        <w:spacing w:after="0" w:line="240" w:lineRule="auto"/>
        <w:ind w:right="-23"/>
        <w:jc w:val="center"/>
        <w:rPr>
          <w:rFonts w:ascii="Times New Roman" w:eastAsia="Arial" w:hAnsi="Times New Roman" w:cs="Times New Roman"/>
          <w:b/>
          <w:sz w:val="24"/>
          <w:szCs w:val="24"/>
          <w:lang w:eastAsia="lv-LV"/>
        </w:rPr>
      </w:pPr>
      <w:r w:rsidRPr="001B33BA">
        <w:rPr>
          <w:rFonts w:ascii="Times New Roman" w:eastAsia="Arial" w:hAnsi="Times New Roman" w:cs="Times New Roman"/>
          <w:b/>
          <w:sz w:val="24"/>
          <w:szCs w:val="24"/>
          <w:lang w:eastAsia="lv-LV"/>
        </w:rPr>
        <w:t>Ūdensapgādes tīklu izbūve Aldaunas, Vēju, Sūnu, Kaļķu, Radžu ielās.</w:t>
      </w:r>
    </w:p>
    <w:p w14:paraId="25536969" w14:textId="77777777" w:rsidR="001B33BA" w:rsidRPr="001B33BA" w:rsidRDefault="001B33BA" w:rsidP="001B33BA">
      <w:pPr>
        <w:spacing w:after="0" w:line="240" w:lineRule="auto"/>
        <w:ind w:right="-23"/>
        <w:jc w:val="center"/>
        <w:rPr>
          <w:rFonts w:ascii="Times New Roman" w:eastAsia="Arial" w:hAnsi="Times New Roman" w:cs="Times New Roman"/>
          <w:b/>
          <w:sz w:val="24"/>
          <w:szCs w:val="24"/>
          <w:lang w:eastAsia="lv-LV"/>
        </w:rPr>
      </w:pPr>
      <w:r w:rsidRPr="001B33BA">
        <w:rPr>
          <w:rFonts w:ascii="Times New Roman" w:eastAsia="Arial" w:hAnsi="Times New Roman" w:cs="Times New Roman"/>
          <w:b/>
          <w:sz w:val="24"/>
          <w:szCs w:val="24"/>
          <w:lang w:eastAsia="lv-LV"/>
        </w:rPr>
        <w:t>(</w:t>
      </w:r>
      <w:proofErr w:type="spellStart"/>
      <w:r w:rsidRPr="001B33BA">
        <w:rPr>
          <w:rFonts w:ascii="Times New Roman" w:eastAsia="Arial" w:hAnsi="Times New Roman" w:cs="Times New Roman"/>
          <w:b/>
          <w:sz w:val="24"/>
          <w:szCs w:val="24"/>
          <w:lang w:eastAsia="lv-LV"/>
        </w:rPr>
        <w:t>Id</w:t>
      </w:r>
      <w:proofErr w:type="spellEnd"/>
      <w:r w:rsidRPr="001B33BA">
        <w:rPr>
          <w:rFonts w:ascii="Times New Roman" w:eastAsia="Arial" w:hAnsi="Times New Roman" w:cs="Times New Roman"/>
          <w:b/>
          <w:sz w:val="24"/>
          <w:szCs w:val="24"/>
          <w:lang w:eastAsia="lv-LV"/>
        </w:rPr>
        <w:t>. Nr. JŪ 1/2018)</w:t>
      </w:r>
    </w:p>
    <w:p w14:paraId="0BFFAB2D" w14:textId="77777777" w:rsidR="001B33BA" w:rsidRPr="001B33BA" w:rsidRDefault="001B33BA" w:rsidP="001B33BA">
      <w:pPr>
        <w:suppressAutoHyphens/>
        <w:spacing w:after="0" w:line="240" w:lineRule="auto"/>
        <w:ind w:firstLine="567"/>
        <w:jc w:val="both"/>
        <w:rPr>
          <w:rFonts w:ascii="Times New Roman" w:eastAsia="Calibri" w:hAnsi="Times New Roman" w:cs="Times New Roman"/>
          <w:i/>
          <w:sz w:val="24"/>
          <w:szCs w:val="24"/>
          <w:lang w:eastAsia="ar-SA"/>
        </w:rPr>
      </w:pPr>
    </w:p>
    <w:p w14:paraId="6A56A281" w14:textId="77777777" w:rsidR="001B33BA" w:rsidRPr="001B33BA" w:rsidRDefault="001B33BA" w:rsidP="001B33BA">
      <w:pPr>
        <w:suppressAutoHyphens/>
        <w:spacing w:after="0" w:line="240" w:lineRule="auto"/>
        <w:ind w:firstLine="567"/>
        <w:jc w:val="both"/>
        <w:rPr>
          <w:rFonts w:ascii="Times New Roman" w:eastAsia="Calibri" w:hAnsi="Times New Roman" w:cs="Times New Roman"/>
          <w:sz w:val="24"/>
          <w:szCs w:val="24"/>
          <w:lang w:eastAsia="lv-LV"/>
        </w:rPr>
      </w:pPr>
      <w:r w:rsidRPr="001B33BA">
        <w:rPr>
          <w:rFonts w:ascii="Times New Roman" w:eastAsia="Calibri" w:hAnsi="Times New Roman" w:cs="Times New Roman"/>
          <w:i/>
          <w:sz w:val="24"/>
          <w:szCs w:val="24"/>
          <w:lang w:eastAsia="ar-SA"/>
        </w:rPr>
        <w:t xml:space="preserve"> (Piedāvājuma iesniedzēja nosaukums</w:t>
      </w:r>
      <w:r w:rsidRPr="001B33BA">
        <w:rPr>
          <w:rFonts w:ascii="Times New Roman" w:eastAsia="Calibri" w:hAnsi="Times New Roman" w:cs="Times New Roman"/>
          <w:sz w:val="24"/>
          <w:szCs w:val="24"/>
          <w:lang w:eastAsia="ar-SA"/>
        </w:rPr>
        <w:t xml:space="preserve">) apliecina, ka </w:t>
      </w:r>
      <w:r w:rsidRPr="001B33BA">
        <w:rPr>
          <w:rFonts w:ascii="Times New Roman" w:eastAsia="Calibri" w:hAnsi="Times New Roman" w:cs="Times New Roman"/>
          <w:sz w:val="24"/>
          <w:szCs w:val="24"/>
          <w:lang w:eastAsia="lv-LV"/>
        </w:rPr>
        <w:t xml:space="preserve">veiks būvdarbus </w:t>
      </w:r>
      <w:bookmarkStart w:id="3" w:name="_Hlk531336787"/>
      <w:r w:rsidRPr="001B33BA">
        <w:rPr>
          <w:rFonts w:ascii="Times New Roman" w:eastAsia="Calibri" w:hAnsi="Times New Roman" w:cs="Times New Roman"/>
          <w:sz w:val="24"/>
          <w:szCs w:val="24"/>
          <w:lang w:eastAsia="lv-LV"/>
        </w:rPr>
        <w:t>“</w:t>
      </w:r>
      <w:r w:rsidRPr="001B33BA">
        <w:rPr>
          <w:rFonts w:ascii="Times New Roman" w:eastAsia="Arial" w:hAnsi="Times New Roman" w:cs="Times New Roman"/>
          <w:sz w:val="24"/>
          <w:szCs w:val="24"/>
          <w:lang w:eastAsia="lv-LV"/>
        </w:rPr>
        <w:t xml:space="preserve">Ūdensapgādes tīklu izbūve Aldaunas, Vēju, Sūnu, Kaļķu, Radžu ielās” </w:t>
      </w:r>
      <w:bookmarkEnd w:id="3"/>
      <w:r w:rsidRPr="001B33BA">
        <w:rPr>
          <w:rFonts w:ascii="Times New Roman" w:eastAsia="Calibri" w:hAnsi="Times New Roman" w:cs="Times New Roman"/>
          <w:sz w:val="24"/>
          <w:szCs w:val="24"/>
          <w:lang w:eastAsia="ar-SA"/>
        </w:rPr>
        <w:t>par šādu cenu:</w:t>
      </w:r>
    </w:p>
    <w:p w14:paraId="18A521CE"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5223"/>
        <w:gridCol w:w="992"/>
        <w:gridCol w:w="1276"/>
        <w:gridCol w:w="1290"/>
      </w:tblGrid>
      <w:tr w:rsidR="001B33BA" w:rsidRPr="001B33BA" w14:paraId="1B3B07D5" w14:textId="77777777" w:rsidTr="001C090D">
        <w:trPr>
          <w:trHeight w:val="847"/>
        </w:trPr>
        <w:tc>
          <w:tcPr>
            <w:tcW w:w="839" w:type="dxa"/>
          </w:tcPr>
          <w:p w14:paraId="120EA7BE"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r w:rsidRPr="001B33BA">
              <w:rPr>
                <w:rFonts w:ascii="Times New Roman" w:eastAsia="Calibri" w:hAnsi="Times New Roman" w:cs="Times New Roman"/>
                <w:b/>
                <w:i/>
                <w:sz w:val="24"/>
                <w:szCs w:val="24"/>
                <w:lang w:eastAsia="ar-SA"/>
              </w:rPr>
              <w:t xml:space="preserve"> Nr.</w:t>
            </w:r>
          </w:p>
        </w:tc>
        <w:tc>
          <w:tcPr>
            <w:tcW w:w="5223" w:type="dxa"/>
          </w:tcPr>
          <w:p w14:paraId="5745D793"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r w:rsidRPr="001B33BA">
              <w:rPr>
                <w:rFonts w:ascii="Times New Roman" w:eastAsia="Calibri" w:hAnsi="Times New Roman" w:cs="Times New Roman"/>
                <w:b/>
                <w:i/>
                <w:sz w:val="24"/>
                <w:szCs w:val="24"/>
                <w:lang w:eastAsia="ar-SA"/>
              </w:rPr>
              <w:t>Iepirkuma priekšmets</w:t>
            </w:r>
          </w:p>
          <w:p w14:paraId="2D6BFB0B"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p>
        </w:tc>
        <w:tc>
          <w:tcPr>
            <w:tcW w:w="992" w:type="dxa"/>
          </w:tcPr>
          <w:p w14:paraId="228AAA44"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r w:rsidRPr="001B33BA">
              <w:rPr>
                <w:rFonts w:ascii="Times New Roman" w:eastAsia="Calibri" w:hAnsi="Times New Roman" w:cs="Times New Roman"/>
                <w:b/>
                <w:i/>
                <w:sz w:val="24"/>
                <w:szCs w:val="24"/>
                <w:lang w:eastAsia="ar-SA"/>
              </w:rPr>
              <w:t>Kopējā cena</w:t>
            </w:r>
          </w:p>
          <w:p w14:paraId="3CB2C14E"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r w:rsidRPr="001B33BA">
              <w:rPr>
                <w:rFonts w:ascii="Times New Roman" w:eastAsia="Calibri" w:hAnsi="Times New Roman" w:cs="Times New Roman"/>
                <w:b/>
                <w:i/>
                <w:sz w:val="24"/>
                <w:szCs w:val="24"/>
                <w:lang w:eastAsia="ar-SA"/>
              </w:rPr>
              <w:t>EUR bez PVN</w:t>
            </w:r>
          </w:p>
        </w:tc>
        <w:tc>
          <w:tcPr>
            <w:tcW w:w="1276" w:type="dxa"/>
          </w:tcPr>
          <w:p w14:paraId="30AE9591"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r w:rsidRPr="001B33BA">
              <w:rPr>
                <w:rFonts w:ascii="Times New Roman" w:eastAsia="Calibri" w:hAnsi="Times New Roman" w:cs="Times New Roman"/>
                <w:b/>
                <w:i/>
                <w:sz w:val="24"/>
                <w:szCs w:val="24"/>
                <w:lang w:eastAsia="ar-SA"/>
              </w:rPr>
              <w:t>PVN 21% (EUR)**</w:t>
            </w:r>
          </w:p>
        </w:tc>
        <w:tc>
          <w:tcPr>
            <w:tcW w:w="1290" w:type="dxa"/>
          </w:tcPr>
          <w:p w14:paraId="34ACB969"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r w:rsidRPr="001B33BA">
              <w:rPr>
                <w:rFonts w:ascii="Times New Roman" w:eastAsia="Calibri" w:hAnsi="Times New Roman" w:cs="Times New Roman"/>
                <w:b/>
                <w:i/>
                <w:sz w:val="24"/>
                <w:szCs w:val="24"/>
                <w:lang w:eastAsia="ar-SA"/>
              </w:rPr>
              <w:t>Kopējā cena</w:t>
            </w:r>
          </w:p>
          <w:p w14:paraId="6151D3E6"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r w:rsidRPr="001B33BA">
              <w:rPr>
                <w:rFonts w:ascii="Times New Roman" w:eastAsia="Calibri" w:hAnsi="Times New Roman" w:cs="Times New Roman"/>
                <w:b/>
                <w:i/>
                <w:sz w:val="24"/>
                <w:szCs w:val="24"/>
                <w:lang w:eastAsia="ar-SA"/>
              </w:rPr>
              <w:t>EUR ar PVN***</w:t>
            </w:r>
          </w:p>
        </w:tc>
      </w:tr>
      <w:tr w:rsidR="001B33BA" w:rsidRPr="001B33BA" w14:paraId="5192F9ED" w14:textId="77777777" w:rsidTr="001C090D">
        <w:trPr>
          <w:trHeight w:val="831"/>
        </w:trPr>
        <w:tc>
          <w:tcPr>
            <w:tcW w:w="839" w:type="dxa"/>
          </w:tcPr>
          <w:p w14:paraId="42A831B9" w14:textId="77777777" w:rsidR="001B33BA" w:rsidRPr="001B33BA" w:rsidRDefault="001B33BA" w:rsidP="001B33BA">
            <w:pPr>
              <w:suppressAutoHyphens/>
              <w:spacing w:after="0" w:line="240" w:lineRule="auto"/>
              <w:jc w:val="center"/>
              <w:rPr>
                <w:rFonts w:ascii="Times New Roman" w:eastAsia="Calibri" w:hAnsi="Times New Roman" w:cs="Times New Roman"/>
                <w:iCs/>
                <w:sz w:val="24"/>
                <w:szCs w:val="24"/>
                <w:shd w:val="clear" w:color="auto" w:fill="FFFFFF"/>
                <w:lang w:eastAsia="ar-SA"/>
              </w:rPr>
            </w:pPr>
            <w:r w:rsidRPr="001B33BA">
              <w:rPr>
                <w:rFonts w:ascii="Times New Roman" w:eastAsia="Calibri" w:hAnsi="Times New Roman" w:cs="Times New Roman"/>
                <w:iCs/>
                <w:sz w:val="24"/>
                <w:szCs w:val="24"/>
                <w:shd w:val="clear" w:color="auto" w:fill="FFFFFF"/>
                <w:lang w:eastAsia="ar-SA"/>
              </w:rPr>
              <w:t>1.</w:t>
            </w:r>
          </w:p>
        </w:tc>
        <w:tc>
          <w:tcPr>
            <w:tcW w:w="5223" w:type="dxa"/>
          </w:tcPr>
          <w:p w14:paraId="49885AA7" w14:textId="77777777" w:rsidR="001B33BA" w:rsidRPr="001B33BA" w:rsidRDefault="001B33BA" w:rsidP="001B33BA">
            <w:pPr>
              <w:suppressAutoHyphens/>
              <w:spacing w:after="0" w:line="240" w:lineRule="auto"/>
              <w:jc w:val="both"/>
              <w:rPr>
                <w:rFonts w:ascii="Times New Roman" w:eastAsia="Calibri" w:hAnsi="Times New Roman" w:cs="Times New Roman"/>
                <w:i/>
                <w:sz w:val="24"/>
                <w:szCs w:val="24"/>
                <w:lang w:eastAsia="ar-SA"/>
              </w:rPr>
            </w:pPr>
            <w:r w:rsidRPr="001B33BA">
              <w:rPr>
                <w:rFonts w:ascii="Times New Roman" w:eastAsia="Arial" w:hAnsi="Times New Roman" w:cs="Times New Roman"/>
                <w:sz w:val="24"/>
                <w:szCs w:val="24"/>
                <w:lang w:eastAsia="lv-LV"/>
              </w:rPr>
              <w:t>Ūdensapgādes tīklu izbūve Aldaunas, Vēju, Sūnu, Kaļķu, Radžu ielās.</w:t>
            </w:r>
          </w:p>
        </w:tc>
        <w:tc>
          <w:tcPr>
            <w:tcW w:w="992" w:type="dxa"/>
          </w:tcPr>
          <w:p w14:paraId="0F0A8759" w14:textId="77777777" w:rsidR="001B33BA" w:rsidRPr="001B33BA" w:rsidRDefault="001B33BA" w:rsidP="001B33BA">
            <w:pPr>
              <w:suppressAutoHyphens/>
              <w:spacing w:after="0" w:line="240" w:lineRule="auto"/>
              <w:jc w:val="center"/>
              <w:rPr>
                <w:rFonts w:ascii="Times New Roman" w:eastAsia="Calibri" w:hAnsi="Times New Roman" w:cs="Times New Roman"/>
                <w:sz w:val="24"/>
                <w:szCs w:val="24"/>
                <w:lang w:eastAsia="ar-SA"/>
              </w:rPr>
            </w:pPr>
          </w:p>
        </w:tc>
        <w:tc>
          <w:tcPr>
            <w:tcW w:w="1276" w:type="dxa"/>
          </w:tcPr>
          <w:p w14:paraId="21F70A2C" w14:textId="77777777" w:rsidR="001B33BA" w:rsidRPr="001B33BA" w:rsidRDefault="001B33BA" w:rsidP="001B33BA">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1D4DED3D" w14:textId="77777777" w:rsidR="001B33BA" w:rsidRPr="001B33BA" w:rsidRDefault="001B33BA" w:rsidP="001B33BA">
            <w:pPr>
              <w:suppressAutoHyphens/>
              <w:spacing w:after="0" w:line="240" w:lineRule="auto"/>
              <w:jc w:val="center"/>
              <w:rPr>
                <w:rFonts w:ascii="Times New Roman" w:eastAsia="Calibri" w:hAnsi="Times New Roman" w:cs="Times New Roman"/>
                <w:sz w:val="24"/>
                <w:szCs w:val="24"/>
                <w:lang w:eastAsia="ar-SA"/>
              </w:rPr>
            </w:pPr>
          </w:p>
        </w:tc>
      </w:tr>
      <w:tr w:rsidR="001B33BA" w:rsidRPr="001B33BA" w14:paraId="4E6EE3C5" w14:textId="77777777" w:rsidTr="001C090D">
        <w:trPr>
          <w:trHeight w:val="272"/>
        </w:trPr>
        <w:tc>
          <w:tcPr>
            <w:tcW w:w="6062" w:type="dxa"/>
            <w:gridSpan w:val="2"/>
            <w:tcBorders>
              <w:left w:val="nil"/>
              <w:bottom w:val="nil"/>
            </w:tcBorders>
          </w:tcPr>
          <w:p w14:paraId="0E8ADEDB" w14:textId="77777777" w:rsidR="001B33BA" w:rsidRPr="001B33BA" w:rsidRDefault="001B33BA" w:rsidP="001B33BA">
            <w:pPr>
              <w:suppressAutoHyphens/>
              <w:spacing w:after="0" w:line="240" w:lineRule="auto"/>
              <w:jc w:val="right"/>
              <w:rPr>
                <w:rFonts w:ascii="Times New Roman" w:eastAsia="Calibri" w:hAnsi="Times New Roman" w:cs="Times New Roman"/>
                <w:b/>
                <w:i/>
                <w:sz w:val="24"/>
                <w:szCs w:val="24"/>
                <w:lang w:eastAsia="ar-SA"/>
              </w:rPr>
            </w:pPr>
            <w:r w:rsidRPr="001B33BA">
              <w:rPr>
                <w:rFonts w:ascii="Times New Roman" w:eastAsia="Calibri" w:hAnsi="Times New Roman" w:cs="Times New Roman"/>
                <w:b/>
                <w:i/>
                <w:sz w:val="24"/>
                <w:szCs w:val="24"/>
                <w:lang w:eastAsia="ar-SA"/>
              </w:rPr>
              <w:t>KOPĀ</w:t>
            </w:r>
          </w:p>
        </w:tc>
        <w:tc>
          <w:tcPr>
            <w:tcW w:w="992" w:type="dxa"/>
          </w:tcPr>
          <w:p w14:paraId="00941E4D"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p>
        </w:tc>
        <w:tc>
          <w:tcPr>
            <w:tcW w:w="1276" w:type="dxa"/>
          </w:tcPr>
          <w:p w14:paraId="4D5B1FED"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p>
        </w:tc>
        <w:tc>
          <w:tcPr>
            <w:tcW w:w="1290" w:type="dxa"/>
          </w:tcPr>
          <w:p w14:paraId="3BE4AA87" w14:textId="77777777" w:rsidR="001B33BA" w:rsidRPr="001B33BA" w:rsidRDefault="001B33BA" w:rsidP="001B33BA">
            <w:pPr>
              <w:suppressAutoHyphens/>
              <w:spacing w:after="0" w:line="240" w:lineRule="auto"/>
              <w:jc w:val="center"/>
              <w:rPr>
                <w:rFonts w:ascii="Times New Roman" w:eastAsia="Calibri" w:hAnsi="Times New Roman" w:cs="Times New Roman"/>
                <w:b/>
                <w:i/>
                <w:sz w:val="24"/>
                <w:szCs w:val="24"/>
                <w:lang w:eastAsia="ar-SA"/>
              </w:rPr>
            </w:pPr>
          </w:p>
        </w:tc>
      </w:tr>
    </w:tbl>
    <w:p w14:paraId="0F24D788" w14:textId="77777777" w:rsidR="001B33BA" w:rsidRPr="001B33BA" w:rsidRDefault="001B33BA" w:rsidP="001B33BA">
      <w:pPr>
        <w:spacing w:after="0" w:line="240" w:lineRule="auto"/>
        <w:jc w:val="both"/>
        <w:rPr>
          <w:rFonts w:ascii="Times New Roman" w:eastAsia="Calibri" w:hAnsi="Times New Roman" w:cs="Times New Roman"/>
          <w:i/>
          <w:sz w:val="24"/>
          <w:szCs w:val="24"/>
          <w:lang w:eastAsia="lv-LV"/>
        </w:rPr>
      </w:pPr>
    </w:p>
    <w:p w14:paraId="136D4384" w14:textId="77777777" w:rsidR="001B33BA" w:rsidRPr="001B33BA" w:rsidRDefault="001B33BA" w:rsidP="001B33BA">
      <w:pPr>
        <w:spacing w:after="0" w:line="240" w:lineRule="auto"/>
        <w:jc w:val="both"/>
        <w:rPr>
          <w:rFonts w:ascii="Times New Roman" w:eastAsia="Calibri" w:hAnsi="Times New Roman" w:cs="Times New Roman"/>
          <w:i/>
          <w:sz w:val="24"/>
          <w:szCs w:val="24"/>
          <w:lang w:eastAsia="lv-LV"/>
        </w:rPr>
      </w:pPr>
    </w:p>
    <w:p w14:paraId="61C3E0E3" w14:textId="77777777" w:rsidR="001B33BA" w:rsidRPr="001B33BA" w:rsidRDefault="001B33BA" w:rsidP="001B33BA">
      <w:pPr>
        <w:suppressAutoHyphens/>
        <w:autoSpaceDE w:val="0"/>
        <w:spacing w:after="0" w:line="240" w:lineRule="auto"/>
        <w:ind w:left="720" w:hanging="720"/>
        <w:rPr>
          <w:rFonts w:ascii="Times New Roman" w:eastAsia="Calibri" w:hAnsi="Times New Roman" w:cs="Times New Roman"/>
          <w:i/>
          <w:sz w:val="24"/>
          <w:szCs w:val="24"/>
          <w:lang w:eastAsia="ar-SA"/>
        </w:rPr>
      </w:pPr>
      <w:r w:rsidRPr="001B33BA">
        <w:rPr>
          <w:rFonts w:ascii="Times New Roman" w:eastAsia="Calibri" w:hAnsi="Times New Roman" w:cs="Times New Roman"/>
          <w:i/>
          <w:sz w:val="24"/>
          <w:szCs w:val="24"/>
          <w:lang w:eastAsia="ar-SA"/>
        </w:rPr>
        <w:t>Datums, paraksts, atšifrējums</w:t>
      </w:r>
    </w:p>
    <w:p w14:paraId="32975EAD" w14:textId="77777777" w:rsidR="001B33BA" w:rsidRPr="001B33BA" w:rsidRDefault="001B33BA" w:rsidP="001B33BA">
      <w:pPr>
        <w:spacing w:after="200" w:line="276" w:lineRule="auto"/>
        <w:rPr>
          <w:rFonts w:ascii="Times New Roman" w:eastAsia="Calibri" w:hAnsi="Times New Roman" w:cs="Times New Roman"/>
          <w:i/>
          <w:sz w:val="24"/>
          <w:szCs w:val="24"/>
          <w:lang w:eastAsia="lv-LV"/>
        </w:rPr>
      </w:pPr>
    </w:p>
    <w:p w14:paraId="7417D023" w14:textId="77777777" w:rsidR="001B33BA" w:rsidRPr="001B33BA" w:rsidRDefault="001B33BA" w:rsidP="001B33BA">
      <w:pPr>
        <w:spacing w:after="0" w:line="240" w:lineRule="auto"/>
        <w:jc w:val="both"/>
        <w:rPr>
          <w:rFonts w:ascii="Times New Roman" w:eastAsia="Calibri" w:hAnsi="Times New Roman" w:cs="Times New Roman"/>
          <w:i/>
          <w:sz w:val="24"/>
          <w:szCs w:val="24"/>
          <w:lang w:eastAsia="lv-LV"/>
        </w:rPr>
      </w:pPr>
      <w:r w:rsidRPr="001B33BA">
        <w:rPr>
          <w:rFonts w:ascii="Times New Roman" w:eastAsia="Calibri" w:hAnsi="Times New Roman" w:cs="Times New Roman"/>
          <w:i/>
          <w:sz w:val="24"/>
          <w:szCs w:val="24"/>
          <w:lang w:eastAsia="lv-LV"/>
        </w:rPr>
        <w:t>*Pieteikumi bez paraksta netiks izskatīti.</w:t>
      </w:r>
    </w:p>
    <w:p w14:paraId="5098BEE2" w14:textId="77777777" w:rsidR="001B33BA" w:rsidRPr="001B33BA" w:rsidRDefault="001B33BA" w:rsidP="001B33BA">
      <w:pPr>
        <w:spacing w:after="0" w:line="240" w:lineRule="auto"/>
        <w:jc w:val="both"/>
        <w:rPr>
          <w:rFonts w:ascii="Times New Roman" w:eastAsia="Calibri" w:hAnsi="Times New Roman" w:cs="Times New Roman"/>
          <w:i/>
          <w:sz w:val="24"/>
          <w:szCs w:val="24"/>
          <w:lang w:eastAsia="lv-LV"/>
        </w:rPr>
      </w:pPr>
      <w:r w:rsidRPr="001B33BA">
        <w:rPr>
          <w:rFonts w:ascii="Times New Roman" w:eastAsia="Calibri" w:hAnsi="Times New Roman" w:cs="Times New Roman"/>
          <w:i/>
          <w:sz w:val="24"/>
          <w:szCs w:val="24"/>
          <w:lang w:eastAsia="lv-LV"/>
        </w:rPr>
        <w:t>**Aizpilda ja ir PVN maksātājs.</w:t>
      </w:r>
    </w:p>
    <w:p w14:paraId="0EDFBACC" w14:textId="77777777" w:rsidR="001B33BA" w:rsidRPr="001B33BA" w:rsidRDefault="001B33BA" w:rsidP="001B33BA">
      <w:pPr>
        <w:spacing w:after="0" w:line="240" w:lineRule="auto"/>
        <w:jc w:val="both"/>
        <w:rPr>
          <w:rFonts w:ascii="Times New Roman" w:eastAsia="Calibri" w:hAnsi="Times New Roman" w:cs="Times New Roman"/>
          <w:i/>
          <w:sz w:val="24"/>
          <w:szCs w:val="24"/>
          <w:lang w:eastAsia="lv-LV"/>
        </w:rPr>
      </w:pPr>
      <w:r w:rsidRPr="001B33BA">
        <w:rPr>
          <w:rFonts w:ascii="Times New Roman" w:eastAsia="Calibri" w:hAnsi="Times New Roman" w:cs="Times New Roman"/>
          <w:i/>
          <w:sz w:val="24"/>
          <w:szCs w:val="24"/>
          <w:lang w:eastAsia="lv-LV"/>
        </w:rPr>
        <w:t>***Neaizpilda ailīti, ja nav PVN maksātājs.</w:t>
      </w:r>
    </w:p>
    <w:p w14:paraId="380DDDA8" w14:textId="77777777" w:rsidR="001B33BA" w:rsidRPr="001B33BA" w:rsidRDefault="001B33BA" w:rsidP="001B33BA">
      <w:pPr>
        <w:suppressAutoHyphens/>
        <w:autoSpaceDE w:val="0"/>
        <w:spacing w:after="0" w:line="240" w:lineRule="auto"/>
        <w:ind w:left="720" w:hanging="720"/>
        <w:rPr>
          <w:rFonts w:ascii="Calibri" w:eastAsia="Calibri" w:hAnsi="Calibri" w:cs="Calibri"/>
          <w:i/>
          <w:sz w:val="20"/>
          <w:szCs w:val="20"/>
          <w:vertAlign w:val="superscript"/>
          <w:lang w:eastAsia="ar-SA"/>
        </w:rPr>
      </w:pPr>
    </w:p>
    <w:p w14:paraId="06FD3CB1" w14:textId="77777777" w:rsidR="001B33BA" w:rsidRPr="001B33BA" w:rsidRDefault="001B33BA" w:rsidP="001B33BA">
      <w:pPr>
        <w:spacing w:after="0" w:line="240" w:lineRule="auto"/>
        <w:jc w:val="center"/>
        <w:rPr>
          <w:rFonts w:ascii="Calibri" w:eastAsia="Calibri" w:hAnsi="Calibri" w:cs="Calibri"/>
          <w:b/>
          <w:bCs/>
          <w:sz w:val="28"/>
          <w:szCs w:val="28"/>
          <w:lang w:eastAsia="ar-SA"/>
        </w:rPr>
      </w:pPr>
    </w:p>
    <w:p w14:paraId="3C0E10CB" w14:textId="77777777" w:rsidR="001B33BA" w:rsidRPr="001B33BA" w:rsidRDefault="001B33BA" w:rsidP="001B33BA">
      <w:pPr>
        <w:spacing w:after="0" w:line="240" w:lineRule="auto"/>
        <w:jc w:val="right"/>
        <w:rPr>
          <w:rFonts w:ascii="Times New Roman" w:eastAsia="Times New Roman" w:hAnsi="Times New Roman" w:cs="Times New Roman"/>
          <w:b/>
          <w:sz w:val="24"/>
          <w:szCs w:val="24"/>
          <w:lang w:eastAsia="lv-LV"/>
        </w:rPr>
      </w:pPr>
      <w:r w:rsidRPr="001B33BA">
        <w:rPr>
          <w:rFonts w:ascii="Arial" w:eastAsia="Times New Roman" w:hAnsi="Arial" w:cs="Calibri"/>
          <w:bCs/>
          <w:sz w:val="28"/>
          <w:szCs w:val="28"/>
          <w:lang w:eastAsia="ar-SA"/>
        </w:rPr>
        <w:br w:type="page"/>
      </w:r>
      <w:bookmarkStart w:id="4" w:name="_Toc378931891"/>
      <w:r w:rsidRPr="001B33BA">
        <w:rPr>
          <w:rFonts w:ascii="Times New Roman" w:eastAsia="Times New Roman" w:hAnsi="Times New Roman" w:cs="Times New Roman"/>
          <w:b/>
          <w:sz w:val="24"/>
          <w:szCs w:val="24"/>
          <w:lang w:eastAsia="lv-LV"/>
        </w:rPr>
        <w:t xml:space="preserve">3 pielikums: Apakšuzņēmējiem / Personām, uz kuru iespējām Pretendents balstās, nododamo būvdarbu saraksts </w:t>
      </w:r>
      <w:bookmarkEnd w:id="4"/>
    </w:p>
    <w:p w14:paraId="02A701F5" w14:textId="77777777" w:rsidR="001B33BA" w:rsidRPr="001B33BA" w:rsidRDefault="001B33BA" w:rsidP="001B33BA">
      <w:pPr>
        <w:spacing w:after="0" w:line="240" w:lineRule="auto"/>
        <w:jc w:val="center"/>
        <w:rPr>
          <w:rFonts w:ascii="Times New Roman" w:eastAsia="Times New Roman" w:hAnsi="Times New Roman" w:cs="Times New Roman"/>
          <w:b/>
          <w:sz w:val="24"/>
          <w:szCs w:val="24"/>
          <w:lang w:eastAsia="lv-LV"/>
        </w:rPr>
      </w:pPr>
    </w:p>
    <w:p w14:paraId="5C02CF0C" w14:textId="77777777" w:rsidR="001B33BA" w:rsidRPr="001B33BA" w:rsidRDefault="001B33BA" w:rsidP="001B33BA">
      <w:pPr>
        <w:spacing w:after="0" w:line="240" w:lineRule="auto"/>
        <w:jc w:val="center"/>
        <w:rPr>
          <w:rFonts w:ascii="Times New Roman" w:eastAsia="Times New Roman" w:hAnsi="Times New Roman" w:cs="Times New Roman"/>
          <w:b/>
          <w:sz w:val="24"/>
          <w:szCs w:val="24"/>
          <w:lang w:eastAsia="lv-LV"/>
        </w:rPr>
      </w:pPr>
    </w:p>
    <w:p w14:paraId="72CDDE4B" w14:textId="77777777" w:rsidR="001B33BA" w:rsidRPr="001B33BA" w:rsidRDefault="001B33BA" w:rsidP="001B33BA">
      <w:pPr>
        <w:spacing w:after="0" w:line="240" w:lineRule="auto"/>
        <w:jc w:val="center"/>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APAKŠUZŅĒMĒJIEM / PERSONĀM, UZ KURU IESPĒJĀM PRETENDENTS BALSTĀS, NODODAMO BŪVDARBU SARAKSTS</w:t>
      </w:r>
      <w:r w:rsidRPr="001B33BA">
        <w:rPr>
          <w:rFonts w:ascii="Times New Roman" w:eastAsia="Calibri" w:hAnsi="Times New Roman" w:cs="Times New Roman"/>
          <w:b/>
          <w:sz w:val="24"/>
          <w:szCs w:val="24"/>
          <w:vertAlign w:val="superscript"/>
          <w:lang w:eastAsia="lv-LV"/>
        </w:rPr>
        <w:footnoteReference w:id="3"/>
      </w:r>
    </w:p>
    <w:p w14:paraId="5ED5D968" w14:textId="77777777" w:rsidR="001B33BA" w:rsidRPr="001B33BA" w:rsidRDefault="001B33BA" w:rsidP="001B33BA">
      <w:pPr>
        <w:spacing w:after="0" w:line="240" w:lineRule="auto"/>
        <w:jc w:val="center"/>
        <w:rPr>
          <w:rFonts w:ascii="Times New Roman" w:eastAsia="Calibri" w:hAnsi="Times New Roman" w:cs="Times New Roman"/>
          <w:b/>
          <w:sz w:val="24"/>
          <w:szCs w:val="24"/>
          <w:lang w:eastAsia="lv-LV"/>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5"/>
        <w:gridCol w:w="1440"/>
        <w:gridCol w:w="4640"/>
      </w:tblGrid>
      <w:tr w:rsidR="001B33BA" w:rsidRPr="001B33BA" w14:paraId="1671D96B" w14:textId="77777777" w:rsidTr="001C090D">
        <w:trPr>
          <w:trHeight w:val="567"/>
        </w:trPr>
        <w:tc>
          <w:tcPr>
            <w:tcW w:w="2448" w:type="dxa"/>
            <w:vAlign w:val="center"/>
          </w:tcPr>
          <w:p w14:paraId="4D0255DA" w14:textId="77777777" w:rsidR="001B33BA" w:rsidRPr="001B33BA" w:rsidRDefault="001B33BA" w:rsidP="001B33BA">
            <w:pPr>
              <w:spacing w:after="0" w:line="240" w:lineRule="auto"/>
              <w:ind w:left="249" w:hanging="249"/>
              <w:jc w:val="center"/>
              <w:outlineLvl w:val="4"/>
              <w:rPr>
                <w:rFonts w:ascii="Times New Roman" w:eastAsia="Times New Roman" w:hAnsi="Times New Roman" w:cs="Times New Roman"/>
                <w:b/>
                <w:iCs/>
                <w:sz w:val="24"/>
                <w:szCs w:val="24"/>
              </w:rPr>
            </w:pPr>
            <w:r w:rsidRPr="001B33BA">
              <w:rPr>
                <w:rFonts w:ascii="Times New Roman" w:eastAsia="Times New Roman" w:hAnsi="Times New Roman" w:cs="Times New Roman"/>
                <w:b/>
                <w:iCs/>
                <w:sz w:val="24"/>
                <w:szCs w:val="24"/>
              </w:rPr>
              <w:t>Apakšuzņēmēja / Personas nosaukums/vārds, uzvārds, reģistrācijas numurs/personas kods, adrese un kontaktpersona/ kontaktinformācija</w:t>
            </w:r>
          </w:p>
        </w:tc>
        <w:tc>
          <w:tcPr>
            <w:tcW w:w="1440" w:type="dxa"/>
            <w:vAlign w:val="center"/>
          </w:tcPr>
          <w:p w14:paraId="6DA47BB0" w14:textId="77777777" w:rsidR="001B33BA" w:rsidRPr="001B33BA" w:rsidRDefault="001B33BA" w:rsidP="001B33BA">
            <w:pPr>
              <w:spacing w:after="0" w:line="240" w:lineRule="auto"/>
              <w:jc w:val="center"/>
              <w:rPr>
                <w:rFonts w:ascii="Times New Roman" w:eastAsia="Calibri" w:hAnsi="Times New Roman" w:cs="Times New Roman"/>
                <w:b/>
                <w:bCs/>
                <w:sz w:val="24"/>
                <w:szCs w:val="24"/>
                <w:lang w:eastAsia="lv-LV"/>
              </w:rPr>
            </w:pPr>
            <w:r w:rsidRPr="001B33BA">
              <w:rPr>
                <w:rFonts w:ascii="Times New Roman" w:eastAsia="Calibri" w:hAnsi="Times New Roman" w:cs="Times New Roman"/>
                <w:b/>
                <w:bCs/>
                <w:sz w:val="24"/>
                <w:szCs w:val="24"/>
                <w:lang w:eastAsia="lv-LV"/>
              </w:rPr>
              <w:t>Nododamo darbu apjoms (% no Būvdarbu kopējās cenas bez PVN)</w:t>
            </w:r>
          </w:p>
        </w:tc>
        <w:tc>
          <w:tcPr>
            <w:tcW w:w="4640" w:type="dxa"/>
            <w:vAlign w:val="center"/>
          </w:tcPr>
          <w:p w14:paraId="5A29F391" w14:textId="77777777" w:rsidR="001B33BA" w:rsidRPr="001B33BA" w:rsidRDefault="001B33BA" w:rsidP="001B33BA">
            <w:pPr>
              <w:spacing w:after="0" w:line="240" w:lineRule="auto"/>
              <w:jc w:val="center"/>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Īss apakšuzņēmēja/Personas veicamo būvdarbu apraksts</w:t>
            </w:r>
          </w:p>
        </w:tc>
      </w:tr>
      <w:tr w:rsidR="001B33BA" w:rsidRPr="001B33BA" w14:paraId="1B831322" w14:textId="77777777" w:rsidTr="001C090D">
        <w:trPr>
          <w:trHeight w:val="284"/>
        </w:trPr>
        <w:tc>
          <w:tcPr>
            <w:tcW w:w="2448" w:type="dxa"/>
            <w:vAlign w:val="center"/>
          </w:tcPr>
          <w:p w14:paraId="28AEAC3F" w14:textId="77777777" w:rsidR="001B33BA" w:rsidRPr="001B33BA" w:rsidRDefault="001B33BA" w:rsidP="001B33BA">
            <w:pPr>
              <w:spacing w:after="0" w:line="240" w:lineRule="auto"/>
              <w:jc w:val="center"/>
              <w:rPr>
                <w:rFonts w:ascii="Times New Roman" w:eastAsia="Calibri" w:hAnsi="Times New Roman" w:cs="Times New Roman"/>
                <w:sz w:val="24"/>
                <w:szCs w:val="24"/>
                <w:highlight w:val="lightGray"/>
                <w:lang w:eastAsia="lv-LV"/>
              </w:rPr>
            </w:pPr>
            <w:r w:rsidRPr="001B33BA">
              <w:rPr>
                <w:rFonts w:ascii="Times New Roman" w:eastAsia="Calibri" w:hAnsi="Times New Roman" w:cs="Times New Roman"/>
                <w:sz w:val="24"/>
                <w:szCs w:val="24"/>
                <w:highlight w:val="lightGray"/>
                <w:lang w:eastAsia="lv-LV"/>
              </w:rPr>
              <w:t>&lt;…&gt;</w:t>
            </w:r>
          </w:p>
        </w:tc>
        <w:tc>
          <w:tcPr>
            <w:tcW w:w="1440" w:type="dxa"/>
            <w:vAlign w:val="center"/>
          </w:tcPr>
          <w:p w14:paraId="5012C693" w14:textId="77777777" w:rsidR="001B33BA" w:rsidRPr="001B33BA" w:rsidRDefault="001B33BA" w:rsidP="001B33BA">
            <w:pPr>
              <w:spacing w:after="0" w:line="240" w:lineRule="auto"/>
              <w:jc w:val="center"/>
              <w:rPr>
                <w:rFonts w:ascii="Times New Roman" w:eastAsia="Calibri" w:hAnsi="Times New Roman" w:cs="Times New Roman"/>
                <w:sz w:val="24"/>
                <w:szCs w:val="24"/>
                <w:highlight w:val="lightGray"/>
                <w:lang w:eastAsia="lv-LV"/>
              </w:rPr>
            </w:pPr>
            <w:r w:rsidRPr="001B33BA">
              <w:rPr>
                <w:rFonts w:ascii="Times New Roman" w:eastAsia="Calibri" w:hAnsi="Times New Roman" w:cs="Times New Roman"/>
                <w:sz w:val="24"/>
                <w:szCs w:val="24"/>
                <w:highlight w:val="lightGray"/>
                <w:lang w:eastAsia="lv-LV"/>
              </w:rPr>
              <w:t>&lt;…&gt;</w:t>
            </w:r>
          </w:p>
        </w:tc>
        <w:tc>
          <w:tcPr>
            <w:tcW w:w="4640" w:type="dxa"/>
            <w:vAlign w:val="center"/>
          </w:tcPr>
          <w:p w14:paraId="7B58DF7F" w14:textId="77777777" w:rsidR="001B33BA" w:rsidRPr="001B33BA" w:rsidRDefault="001B33BA" w:rsidP="001B33BA">
            <w:pPr>
              <w:spacing w:after="0" w:line="240" w:lineRule="auto"/>
              <w:jc w:val="center"/>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highlight w:val="lightGray"/>
                <w:lang w:eastAsia="lv-LV"/>
              </w:rPr>
              <w:t>&lt;…&gt;</w:t>
            </w:r>
          </w:p>
        </w:tc>
      </w:tr>
      <w:tr w:rsidR="001B33BA" w:rsidRPr="001B33BA" w14:paraId="42E4604E" w14:textId="77777777" w:rsidTr="001C090D">
        <w:trPr>
          <w:trHeight w:val="284"/>
        </w:trPr>
        <w:tc>
          <w:tcPr>
            <w:tcW w:w="2448" w:type="dxa"/>
            <w:vAlign w:val="center"/>
          </w:tcPr>
          <w:p w14:paraId="0E81CCE8" w14:textId="77777777" w:rsidR="001B33BA" w:rsidRPr="001B33BA" w:rsidRDefault="001B33BA" w:rsidP="001B33BA">
            <w:pPr>
              <w:spacing w:after="0" w:line="240" w:lineRule="auto"/>
              <w:jc w:val="center"/>
              <w:rPr>
                <w:rFonts w:ascii="Times New Roman" w:eastAsia="Calibri" w:hAnsi="Times New Roman" w:cs="Times New Roman"/>
                <w:sz w:val="24"/>
                <w:szCs w:val="24"/>
                <w:highlight w:val="lightGray"/>
                <w:lang w:eastAsia="lv-LV"/>
              </w:rPr>
            </w:pPr>
            <w:r w:rsidRPr="001B33BA">
              <w:rPr>
                <w:rFonts w:ascii="Times New Roman" w:eastAsia="Calibri" w:hAnsi="Times New Roman" w:cs="Times New Roman"/>
                <w:sz w:val="24"/>
                <w:szCs w:val="24"/>
                <w:highlight w:val="lightGray"/>
                <w:lang w:eastAsia="lv-LV"/>
              </w:rPr>
              <w:t>&lt;…&gt;</w:t>
            </w:r>
          </w:p>
        </w:tc>
        <w:tc>
          <w:tcPr>
            <w:tcW w:w="1440" w:type="dxa"/>
            <w:vAlign w:val="center"/>
          </w:tcPr>
          <w:p w14:paraId="249E93AF" w14:textId="77777777" w:rsidR="001B33BA" w:rsidRPr="001B33BA" w:rsidRDefault="001B33BA" w:rsidP="001B33BA">
            <w:pPr>
              <w:spacing w:after="0" w:line="240" w:lineRule="auto"/>
              <w:jc w:val="center"/>
              <w:rPr>
                <w:rFonts w:ascii="Times New Roman" w:eastAsia="Calibri" w:hAnsi="Times New Roman" w:cs="Times New Roman"/>
                <w:sz w:val="24"/>
                <w:szCs w:val="24"/>
                <w:highlight w:val="lightGray"/>
                <w:lang w:eastAsia="lv-LV"/>
              </w:rPr>
            </w:pPr>
            <w:r w:rsidRPr="001B33BA">
              <w:rPr>
                <w:rFonts w:ascii="Times New Roman" w:eastAsia="Calibri" w:hAnsi="Times New Roman" w:cs="Times New Roman"/>
                <w:sz w:val="24"/>
                <w:szCs w:val="24"/>
                <w:highlight w:val="lightGray"/>
                <w:lang w:eastAsia="lv-LV"/>
              </w:rPr>
              <w:t>&lt;…&gt;</w:t>
            </w:r>
          </w:p>
        </w:tc>
        <w:tc>
          <w:tcPr>
            <w:tcW w:w="4640" w:type="dxa"/>
            <w:vAlign w:val="center"/>
          </w:tcPr>
          <w:p w14:paraId="72946B46" w14:textId="77777777" w:rsidR="001B33BA" w:rsidRPr="001B33BA" w:rsidRDefault="001B33BA" w:rsidP="001B33BA">
            <w:pPr>
              <w:spacing w:after="0" w:line="240" w:lineRule="auto"/>
              <w:jc w:val="center"/>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highlight w:val="lightGray"/>
                <w:lang w:eastAsia="lv-LV"/>
              </w:rPr>
              <w:t>&lt;…&gt;</w:t>
            </w:r>
          </w:p>
        </w:tc>
      </w:tr>
      <w:tr w:rsidR="001B33BA" w:rsidRPr="001B33BA" w14:paraId="78125609" w14:textId="77777777" w:rsidTr="001C090D">
        <w:trPr>
          <w:trHeight w:val="284"/>
        </w:trPr>
        <w:tc>
          <w:tcPr>
            <w:tcW w:w="2448" w:type="dxa"/>
            <w:vAlign w:val="center"/>
          </w:tcPr>
          <w:p w14:paraId="4E4F5E30" w14:textId="77777777" w:rsidR="001B33BA" w:rsidRPr="001B33BA" w:rsidRDefault="001B33BA" w:rsidP="001B33BA">
            <w:pPr>
              <w:spacing w:after="0" w:line="240" w:lineRule="auto"/>
              <w:jc w:val="center"/>
              <w:rPr>
                <w:rFonts w:ascii="Times New Roman" w:eastAsia="Calibri" w:hAnsi="Times New Roman" w:cs="Times New Roman"/>
                <w:sz w:val="24"/>
                <w:szCs w:val="24"/>
                <w:highlight w:val="lightGray"/>
                <w:lang w:eastAsia="lv-LV"/>
              </w:rPr>
            </w:pPr>
            <w:r w:rsidRPr="001B33BA">
              <w:rPr>
                <w:rFonts w:ascii="Times New Roman" w:eastAsia="Calibri" w:hAnsi="Times New Roman" w:cs="Times New Roman"/>
                <w:sz w:val="24"/>
                <w:szCs w:val="24"/>
                <w:highlight w:val="lightGray"/>
                <w:lang w:eastAsia="lv-LV"/>
              </w:rPr>
              <w:t>&lt;…&gt;</w:t>
            </w:r>
          </w:p>
        </w:tc>
        <w:tc>
          <w:tcPr>
            <w:tcW w:w="1440" w:type="dxa"/>
            <w:vAlign w:val="center"/>
          </w:tcPr>
          <w:p w14:paraId="55DD26B6" w14:textId="77777777" w:rsidR="001B33BA" w:rsidRPr="001B33BA" w:rsidRDefault="001B33BA" w:rsidP="001B33BA">
            <w:pPr>
              <w:spacing w:after="0" w:line="240" w:lineRule="auto"/>
              <w:jc w:val="center"/>
              <w:rPr>
                <w:rFonts w:ascii="Times New Roman" w:eastAsia="Calibri" w:hAnsi="Times New Roman" w:cs="Times New Roman"/>
                <w:sz w:val="24"/>
                <w:szCs w:val="24"/>
                <w:highlight w:val="lightGray"/>
                <w:lang w:eastAsia="lv-LV"/>
              </w:rPr>
            </w:pPr>
            <w:r w:rsidRPr="001B33BA">
              <w:rPr>
                <w:rFonts w:ascii="Times New Roman" w:eastAsia="Calibri" w:hAnsi="Times New Roman" w:cs="Times New Roman"/>
                <w:sz w:val="24"/>
                <w:szCs w:val="24"/>
                <w:highlight w:val="lightGray"/>
                <w:lang w:eastAsia="lv-LV"/>
              </w:rPr>
              <w:t>&lt;…&gt;</w:t>
            </w:r>
          </w:p>
        </w:tc>
        <w:tc>
          <w:tcPr>
            <w:tcW w:w="4640" w:type="dxa"/>
            <w:vAlign w:val="center"/>
          </w:tcPr>
          <w:p w14:paraId="2022F4B4" w14:textId="77777777" w:rsidR="001B33BA" w:rsidRPr="001B33BA" w:rsidRDefault="001B33BA" w:rsidP="001B33BA">
            <w:pPr>
              <w:spacing w:after="0" w:line="240" w:lineRule="auto"/>
              <w:jc w:val="center"/>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highlight w:val="lightGray"/>
                <w:lang w:eastAsia="lv-LV"/>
              </w:rPr>
              <w:t>&lt;…&gt;</w:t>
            </w:r>
          </w:p>
        </w:tc>
      </w:tr>
    </w:tbl>
    <w:p w14:paraId="727B7D65" w14:textId="77777777" w:rsidR="001B33BA" w:rsidRPr="001B33BA" w:rsidRDefault="001B33BA" w:rsidP="001B33BA">
      <w:pPr>
        <w:spacing w:after="0" w:line="240" w:lineRule="auto"/>
        <w:rPr>
          <w:rFonts w:ascii="Times New Roman" w:eastAsia="Times New Roman" w:hAnsi="Times New Roman" w:cs="Times New Roman"/>
          <w:b/>
          <w:sz w:val="24"/>
          <w:szCs w:val="24"/>
          <w:lang w:eastAsia="lv-LV"/>
        </w:rPr>
      </w:pPr>
    </w:p>
    <w:p w14:paraId="06867BB7" w14:textId="77777777" w:rsidR="001B33BA" w:rsidRPr="001B33BA" w:rsidRDefault="001B33BA" w:rsidP="001B33BA">
      <w:pPr>
        <w:spacing w:after="0" w:line="240" w:lineRule="auto"/>
        <w:jc w:val="center"/>
        <w:rPr>
          <w:rFonts w:ascii="Times New Roman" w:eastAsia="Calibri" w:hAnsi="Times New Roman" w:cs="Times New Roman"/>
          <w:sz w:val="24"/>
          <w:szCs w:val="24"/>
          <w:lang w:eastAsia="lv-LV"/>
        </w:rPr>
      </w:pPr>
    </w:p>
    <w:p w14:paraId="7044BDDF" w14:textId="77777777" w:rsidR="001B33BA" w:rsidRPr="001B33BA" w:rsidRDefault="001B33BA" w:rsidP="001B33BA">
      <w:pPr>
        <w:spacing w:after="0" w:line="240" w:lineRule="auto"/>
        <w:jc w:val="center"/>
        <w:rPr>
          <w:rFonts w:ascii="Calibri" w:eastAsia="Calibri" w:hAnsi="Calibri" w:cs="Arial"/>
          <w:sz w:val="20"/>
          <w:szCs w:val="20"/>
          <w:lang w:eastAsia="lv-LV"/>
        </w:rPr>
      </w:pPr>
    </w:p>
    <w:p w14:paraId="1834FC2A" w14:textId="77777777" w:rsidR="001B33BA" w:rsidRPr="001B33BA" w:rsidRDefault="001B33BA" w:rsidP="001B33BA">
      <w:pPr>
        <w:spacing w:after="0" w:line="240" w:lineRule="auto"/>
        <w:jc w:val="right"/>
        <w:rPr>
          <w:rFonts w:ascii="Times New Roman" w:eastAsia="Times New Roman" w:hAnsi="Times New Roman" w:cs="Times New Roman"/>
          <w:b/>
          <w:sz w:val="24"/>
          <w:szCs w:val="24"/>
          <w:lang w:eastAsia="lv-LV"/>
        </w:rPr>
      </w:pPr>
      <w:bookmarkStart w:id="5" w:name="_Toc378931892"/>
      <w:r w:rsidRPr="001B33BA">
        <w:rPr>
          <w:rFonts w:ascii="Arial" w:eastAsia="Times New Roman" w:hAnsi="Arial" w:cs="Arial"/>
          <w:b/>
          <w:sz w:val="20"/>
          <w:szCs w:val="20"/>
          <w:lang w:eastAsia="lv-LV"/>
        </w:rPr>
        <w:br w:type="page"/>
      </w:r>
      <w:r w:rsidRPr="001B33BA">
        <w:rPr>
          <w:rFonts w:ascii="Times New Roman" w:eastAsia="Times New Roman" w:hAnsi="Times New Roman" w:cs="Times New Roman"/>
          <w:b/>
          <w:sz w:val="24"/>
          <w:szCs w:val="24"/>
          <w:lang w:eastAsia="lv-LV"/>
        </w:rPr>
        <w:t xml:space="preserve">4 pielikums: Apakšuzņēmēja / Personas, uz kuras iespējām pretendents balstās, apliecinājums </w:t>
      </w:r>
      <w:bookmarkEnd w:id="5"/>
    </w:p>
    <w:p w14:paraId="43BA9D51" w14:textId="77777777" w:rsidR="001B33BA" w:rsidRPr="001B33BA" w:rsidRDefault="001B33BA" w:rsidP="001B33BA">
      <w:pPr>
        <w:spacing w:after="0" w:line="240" w:lineRule="auto"/>
        <w:ind w:left="851"/>
        <w:jc w:val="both"/>
        <w:rPr>
          <w:rFonts w:ascii="Times New Roman" w:eastAsia="Times New Roman" w:hAnsi="Times New Roman" w:cs="Times New Roman"/>
          <w:sz w:val="24"/>
          <w:szCs w:val="24"/>
          <w:lang w:eastAsia="lv-LV"/>
        </w:rPr>
      </w:pPr>
    </w:p>
    <w:p w14:paraId="6931FFE5" w14:textId="77777777" w:rsidR="001B33BA" w:rsidRPr="001B33BA" w:rsidRDefault="001B33BA" w:rsidP="001B33BA">
      <w:pPr>
        <w:spacing w:after="0" w:line="240" w:lineRule="auto"/>
        <w:rPr>
          <w:rFonts w:ascii="Times New Roman" w:eastAsia="Times New Roman" w:hAnsi="Times New Roman" w:cs="Times New Roman"/>
          <w:b/>
          <w:sz w:val="24"/>
          <w:szCs w:val="24"/>
          <w:lang w:eastAsia="lv-LV"/>
        </w:rPr>
      </w:pPr>
    </w:p>
    <w:p w14:paraId="3E32DB5E" w14:textId="77777777" w:rsidR="001B33BA" w:rsidRPr="001B33BA" w:rsidRDefault="001B33BA" w:rsidP="001B33BA">
      <w:pPr>
        <w:spacing w:after="0" w:line="240" w:lineRule="auto"/>
        <w:jc w:val="right"/>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&lt;Pasūtītāja nosaukums&gt;</w:t>
      </w:r>
    </w:p>
    <w:p w14:paraId="4016838F" w14:textId="77777777" w:rsidR="001B33BA" w:rsidRPr="001B33BA" w:rsidRDefault="001B33BA" w:rsidP="001B33BA">
      <w:pPr>
        <w:spacing w:after="0" w:line="240" w:lineRule="auto"/>
        <w:jc w:val="right"/>
        <w:rPr>
          <w:rFonts w:ascii="Times New Roman" w:eastAsia="Times New Roman" w:hAnsi="Times New Roman" w:cs="Times New Roman"/>
          <w:sz w:val="24"/>
          <w:szCs w:val="24"/>
          <w:highlight w:val="lightGray"/>
          <w:lang w:eastAsia="lv-LV"/>
        </w:rPr>
      </w:pPr>
      <w:r w:rsidRPr="001B33BA">
        <w:rPr>
          <w:rFonts w:ascii="Times New Roman" w:eastAsia="Times New Roman" w:hAnsi="Times New Roman" w:cs="Times New Roman"/>
          <w:sz w:val="24"/>
          <w:szCs w:val="24"/>
          <w:highlight w:val="lightGray"/>
          <w:lang w:eastAsia="lv-LV"/>
        </w:rPr>
        <w:t>&lt;reģistrācijas numurs&gt;</w:t>
      </w:r>
    </w:p>
    <w:p w14:paraId="3AC1D9B2" w14:textId="77777777" w:rsidR="001B33BA" w:rsidRPr="001B33BA" w:rsidRDefault="001B33BA" w:rsidP="001B33BA">
      <w:pPr>
        <w:spacing w:after="0" w:line="240" w:lineRule="auto"/>
        <w:jc w:val="right"/>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highlight w:val="lightGray"/>
          <w:lang w:eastAsia="lv-LV"/>
        </w:rPr>
        <w:t>&lt;adrese&gt;</w:t>
      </w:r>
    </w:p>
    <w:p w14:paraId="39C945D9" w14:textId="77777777" w:rsidR="001B33BA" w:rsidRPr="001B33BA" w:rsidRDefault="001B33BA" w:rsidP="001B33BA">
      <w:pPr>
        <w:spacing w:after="0" w:line="240" w:lineRule="auto"/>
        <w:ind w:left="851"/>
        <w:jc w:val="both"/>
        <w:rPr>
          <w:rFonts w:ascii="Times New Roman" w:eastAsia="Times New Roman" w:hAnsi="Times New Roman" w:cs="Times New Roman"/>
          <w:sz w:val="24"/>
          <w:szCs w:val="24"/>
          <w:lang w:eastAsia="lv-LV"/>
        </w:rPr>
      </w:pPr>
    </w:p>
    <w:p w14:paraId="79897AE8" w14:textId="77777777" w:rsidR="001B33BA" w:rsidRPr="001B33BA" w:rsidRDefault="001B33BA" w:rsidP="001B33BA">
      <w:pPr>
        <w:spacing w:after="0" w:line="240" w:lineRule="auto"/>
        <w:ind w:left="851"/>
        <w:jc w:val="both"/>
        <w:rPr>
          <w:rFonts w:ascii="Times New Roman" w:eastAsia="Times New Roman" w:hAnsi="Times New Roman" w:cs="Times New Roman"/>
          <w:sz w:val="24"/>
          <w:szCs w:val="24"/>
          <w:lang w:eastAsia="lv-LV"/>
        </w:rPr>
      </w:pPr>
    </w:p>
    <w:p w14:paraId="2A3D17C2" w14:textId="77777777" w:rsidR="001B33BA" w:rsidRPr="001B33BA" w:rsidRDefault="001B33BA" w:rsidP="001B33BA">
      <w:pPr>
        <w:spacing w:after="0" w:line="240" w:lineRule="auto"/>
        <w:jc w:val="center"/>
        <w:rPr>
          <w:rFonts w:ascii="Times New Roman" w:eastAsia="Times New Roman" w:hAnsi="Times New Roman" w:cs="Times New Roman"/>
          <w:b/>
          <w:sz w:val="24"/>
          <w:szCs w:val="24"/>
          <w:lang w:eastAsia="lv-LV"/>
        </w:rPr>
      </w:pPr>
    </w:p>
    <w:p w14:paraId="04C54286" w14:textId="77777777" w:rsidR="001B33BA" w:rsidRPr="001B33BA" w:rsidRDefault="001B33BA" w:rsidP="001B33BA">
      <w:pPr>
        <w:spacing w:after="0" w:line="240" w:lineRule="auto"/>
        <w:jc w:val="center"/>
        <w:rPr>
          <w:rFonts w:ascii="Times New Roman" w:eastAsia="Times New Roman" w:hAnsi="Times New Roman" w:cs="Times New Roman"/>
          <w:b/>
          <w:sz w:val="24"/>
          <w:szCs w:val="24"/>
          <w:lang w:eastAsia="lv-LV"/>
        </w:rPr>
      </w:pPr>
      <w:r w:rsidRPr="001B33BA">
        <w:rPr>
          <w:rFonts w:ascii="Times New Roman" w:eastAsia="Times New Roman" w:hAnsi="Times New Roman" w:cs="Times New Roman"/>
          <w:b/>
          <w:sz w:val="24"/>
          <w:szCs w:val="24"/>
          <w:lang w:eastAsia="lv-LV"/>
        </w:rPr>
        <w:t>Apakšuzņēmēja / PERSONAS, UZ KURAS IESPĒJĀM PRETENDENTS BALSTĀS,</w:t>
      </w:r>
    </w:p>
    <w:p w14:paraId="1E95C860" w14:textId="77777777" w:rsidR="001B33BA" w:rsidRPr="001B33BA" w:rsidRDefault="001B33BA" w:rsidP="001B33BA">
      <w:pPr>
        <w:spacing w:after="0" w:line="240" w:lineRule="auto"/>
        <w:jc w:val="center"/>
        <w:rPr>
          <w:rFonts w:ascii="Times New Roman" w:eastAsia="Times New Roman" w:hAnsi="Times New Roman" w:cs="Times New Roman"/>
          <w:b/>
          <w:sz w:val="24"/>
          <w:szCs w:val="24"/>
          <w:lang w:eastAsia="lv-LV"/>
        </w:rPr>
      </w:pPr>
      <w:r w:rsidRPr="001B33BA">
        <w:rPr>
          <w:rFonts w:ascii="Times New Roman" w:eastAsia="Times New Roman" w:hAnsi="Times New Roman" w:cs="Times New Roman"/>
          <w:b/>
          <w:sz w:val="24"/>
          <w:szCs w:val="24"/>
          <w:lang w:eastAsia="lv-LV"/>
        </w:rPr>
        <w:t>APLIECINĀJUMS</w:t>
      </w:r>
    </w:p>
    <w:p w14:paraId="7334DF77" w14:textId="77777777" w:rsidR="001B33BA" w:rsidRPr="001B33BA" w:rsidRDefault="001B33BA" w:rsidP="001B33BA">
      <w:pPr>
        <w:spacing w:after="0" w:line="240" w:lineRule="auto"/>
        <w:rPr>
          <w:rFonts w:ascii="Times New Roman" w:eastAsia="Times New Roman" w:hAnsi="Times New Roman" w:cs="Times New Roman"/>
          <w:b/>
          <w:sz w:val="24"/>
          <w:szCs w:val="24"/>
          <w:lang w:eastAsia="lv-LV"/>
        </w:rPr>
      </w:pPr>
    </w:p>
    <w:p w14:paraId="4E6DDB34" w14:textId="77777777" w:rsidR="001B33BA" w:rsidRPr="001B33BA" w:rsidRDefault="001B33BA" w:rsidP="001B33BA">
      <w:pPr>
        <w:spacing w:after="0" w:line="240" w:lineRule="auto"/>
        <w:rPr>
          <w:rFonts w:ascii="Times New Roman" w:eastAsia="Times New Roman" w:hAnsi="Times New Roman" w:cs="Times New Roman"/>
          <w:b/>
          <w:sz w:val="24"/>
          <w:szCs w:val="24"/>
          <w:lang w:eastAsia="lv-LV"/>
        </w:rPr>
      </w:pPr>
      <w:r w:rsidRPr="001B33BA">
        <w:rPr>
          <w:rFonts w:ascii="Times New Roman" w:eastAsia="Times New Roman" w:hAnsi="Times New Roman" w:cs="Times New Roman"/>
          <w:b/>
          <w:sz w:val="24"/>
          <w:szCs w:val="24"/>
          <w:lang w:eastAsia="lv-LV"/>
        </w:rPr>
        <w:t>Iepirkuma procedūras „</w:t>
      </w:r>
      <w:r w:rsidRPr="001B33BA">
        <w:rPr>
          <w:rFonts w:ascii="Times New Roman" w:eastAsia="Times New Roman" w:hAnsi="Times New Roman" w:cs="Times New Roman"/>
          <w:b/>
          <w:sz w:val="24"/>
          <w:szCs w:val="24"/>
          <w:highlight w:val="lightGray"/>
          <w:lang w:eastAsia="lv-LV"/>
        </w:rPr>
        <w:t>&lt;Iepirkuma procedūras nosaukums&gt;</w:t>
      </w:r>
      <w:r w:rsidRPr="001B33BA">
        <w:rPr>
          <w:rFonts w:ascii="Times New Roman" w:eastAsia="Times New Roman" w:hAnsi="Times New Roman" w:cs="Times New Roman"/>
          <w:b/>
          <w:sz w:val="24"/>
          <w:szCs w:val="24"/>
          <w:lang w:eastAsia="lv-LV"/>
        </w:rPr>
        <w:t>” (</w:t>
      </w:r>
      <w:proofErr w:type="spellStart"/>
      <w:r w:rsidRPr="001B33BA">
        <w:rPr>
          <w:rFonts w:ascii="Times New Roman" w:eastAsia="Times New Roman" w:hAnsi="Times New Roman" w:cs="Times New Roman"/>
          <w:b/>
          <w:sz w:val="24"/>
          <w:szCs w:val="24"/>
          <w:lang w:eastAsia="lv-LV"/>
        </w:rPr>
        <w:t>id.Nr</w:t>
      </w:r>
      <w:proofErr w:type="spellEnd"/>
      <w:r w:rsidRPr="001B33BA">
        <w:rPr>
          <w:rFonts w:ascii="Times New Roman" w:eastAsia="Times New Roman" w:hAnsi="Times New Roman" w:cs="Times New Roman"/>
          <w:b/>
          <w:sz w:val="24"/>
          <w:szCs w:val="24"/>
          <w:lang w:eastAsia="lv-LV"/>
        </w:rPr>
        <w:t>.</w:t>
      </w:r>
      <w:r w:rsidRPr="001B33BA">
        <w:rPr>
          <w:rFonts w:ascii="Times New Roman" w:eastAsia="Times New Roman" w:hAnsi="Times New Roman" w:cs="Times New Roman"/>
          <w:b/>
          <w:sz w:val="24"/>
          <w:szCs w:val="24"/>
          <w:highlight w:val="lightGray"/>
          <w:lang w:eastAsia="lv-LV"/>
        </w:rPr>
        <w:t>&lt;iepirkuma identifikācijas numurs&gt;</w:t>
      </w:r>
      <w:r w:rsidRPr="001B33BA">
        <w:rPr>
          <w:rFonts w:ascii="Times New Roman" w:eastAsia="Times New Roman" w:hAnsi="Times New Roman" w:cs="Times New Roman"/>
          <w:b/>
          <w:sz w:val="24"/>
          <w:szCs w:val="24"/>
          <w:lang w:eastAsia="lv-LV"/>
        </w:rPr>
        <w:t>) ietvaros</w:t>
      </w:r>
    </w:p>
    <w:p w14:paraId="677F4735" w14:textId="77777777" w:rsidR="001B33BA" w:rsidRPr="001B33BA" w:rsidRDefault="001B33BA" w:rsidP="001B33BA">
      <w:pPr>
        <w:spacing w:after="0" w:line="240" w:lineRule="auto"/>
        <w:ind w:left="851"/>
        <w:jc w:val="both"/>
        <w:rPr>
          <w:rFonts w:ascii="Times New Roman" w:eastAsia="Times New Roman" w:hAnsi="Times New Roman" w:cs="Times New Roman"/>
          <w:sz w:val="24"/>
          <w:szCs w:val="24"/>
          <w:lang w:eastAsia="lv-LV"/>
        </w:rPr>
      </w:pPr>
    </w:p>
    <w:p w14:paraId="18DBBCFC" w14:textId="77777777" w:rsidR="001B33BA" w:rsidRPr="001B33BA" w:rsidRDefault="001B33BA" w:rsidP="001B33BA">
      <w:pPr>
        <w:spacing w:after="0" w:line="240" w:lineRule="auto"/>
        <w:ind w:firstLine="720"/>
        <w:jc w:val="both"/>
        <w:rPr>
          <w:rFonts w:ascii="Times New Roman" w:eastAsia="Times New Roman" w:hAnsi="Times New Roman" w:cs="Times New Roman"/>
          <w:sz w:val="24"/>
          <w:szCs w:val="24"/>
          <w:lang w:eastAsia="lv-LV"/>
        </w:rPr>
      </w:pPr>
    </w:p>
    <w:p w14:paraId="40EDC545" w14:textId="77777777" w:rsidR="001B33BA" w:rsidRPr="001B33BA" w:rsidRDefault="001B33BA" w:rsidP="001B33BA">
      <w:pPr>
        <w:spacing w:after="0" w:line="240" w:lineRule="auto"/>
        <w:ind w:firstLine="720"/>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Ar šo </w:t>
      </w:r>
      <w:r w:rsidRPr="001B33BA">
        <w:rPr>
          <w:rFonts w:ascii="Times New Roman" w:eastAsia="Times New Roman" w:hAnsi="Times New Roman" w:cs="Times New Roman"/>
          <w:sz w:val="24"/>
          <w:szCs w:val="24"/>
          <w:highlight w:val="lightGray"/>
          <w:lang w:eastAsia="lv-LV"/>
        </w:rPr>
        <w:t>&lt;Apakšuzņēmēja / Personas, uz kuras iespējām pretendents balstās, nosaukums vai vārds un uzvārds (ja apakšuzņēmējs / Persona, uz kuras iespējām pretendents balstās, ir fiziska persona), reģistrācijas numurs vai personas kods (ja apakšuzņēmējs / Persona, uz kuras iespējām pretendents balstās, ir fiziska persona) un adrese&gt;</w:t>
      </w:r>
      <w:r w:rsidRPr="001B33BA">
        <w:rPr>
          <w:rFonts w:ascii="Times New Roman" w:eastAsia="Times New Roman" w:hAnsi="Times New Roman" w:cs="Times New Roman"/>
          <w:sz w:val="24"/>
          <w:szCs w:val="24"/>
          <w:lang w:eastAsia="lv-LV"/>
        </w:rPr>
        <w:t>:</w:t>
      </w:r>
    </w:p>
    <w:p w14:paraId="7CB5CAF8" w14:textId="77777777" w:rsidR="001B33BA" w:rsidRPr="001B33BA" w:rsidRDefault="001B33BA" w:rsidP="001B33BA">
      <w:pPr>
        <w:spacing w:after="0" w:line="240" w:lineRule="auto"/>
        <w:rPr>
          <w:rFonts w:ascii="Times New Roman" w:eastAsia="Times New Roman" w:hAnsi="Times New Roman" w:cs="Times New Roman"/>
          <w:b/>
          <w:sz w:val="24"/>
          <w:szCs w:val="24"/>
          <w:lang w:eastAsia="lv-LV"/>
        </w:rPr>
      </w:pPr>
    </w:p>
    <w:p w14:paraId="6538834D" w14:textId="77777777" w:rsidR="001B33BA" w:rsidRPr="001B33BA" w:rsidRDefault="001B33BA" w:rsidP="001B33BA">
      <w:pPr>
        <w:numPr>
          <w:ilvl w:val="0"/>
          <w:numId w:val="29"/>
        </w:num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apliecina, ka ir informēts par to, ka </w:t>
      </w:r>
      <w:r w:rsidRPr="001B33BA">
        <w:rPr>
          <w:rFonts w:ascii="Times New Roman" w:eastAsia="Times New Roman" w:hAnsi="Times New Roman" w:cs="Times New Roman"/>
          <w:sz w:val="24"/>
          <w:szCs w:val="24"/>
          <w:highlight w:val="lightGray"/>
          <w:lang w:eastAsia="lv-LV"/>
        </w:rPr>
        <w:t>&lt;Pretendenta nosaukums, reģistrācijas numurs un adrese&gt;</w:t>
      </w:r>
      <w:r w:rsidRPr="001B33BA">
        <w:rPr>
          <w:rFonts w:ascii="Times New Roman" w:eastAsia="Times New Roman" w:hAnsi="Times New Roman" w:cs="Times New Roman"/>
          <w:sz w:val="24"/>
          <w:szCs w:val="24"/>
          <w:lang w:eastAsia="lv-LV"/>
        </w:rPr>
        <w:t xml:space="preserve"> (turpmāk – Pretendents) iesniegs piedāvājumu </w:t>
      </w:r>
      <w:r w:rsidRPr="001B33BA">
        <w:rPr>
          <w:rFonts w:ascii="Times New Roman" w:eastAsia="Times New Roman" w:hAnsi="Times New Roman" w:cs="Times New Roman"/>
          <w:sz w:val="24"/>
          <w:szCs w:val="24"/>
          <w:highlight w:val="lightGray"/>
          <w:lang w:eastAsia="lv-LV"/>
        </w:rPr>
        <w:t>&lt;Pasūtītāja nosaukums, reģistrācijas numurs un adrese&gt;</w:t>
      </w:r>
      <w:r w:rsidRPr="001B33BA">
        <w:rPr>
          <w:rFonts w:ascii="Times New Roman" w:eastAsia="Times New Roman" w:hAnsi="Times New Roman" w:cs="Times New Roman"/>
          <w:sz w:val="24"/>
          <w:szCs w:val="24"/>
          <w:lang w:eastAsia="lv-LV"/>
        </w:rPr>
        <w:t xml:space="preserve"> (turpmāk – Pasūtītājs) organizētās iepirkuma procedūras „</w:t>
      </w:r>
      <w:r w:rsidRPr="001B33BA">
        <w:rPr>
          <w:rFonts w:ascii="Times New Roman" w:eastAsia="Times New Roman" w:hAnsi="Times New Roman" w:cs="Times New Roman"/>
          <w:sz w:val="24"/>
          <w:szCs w:val="24"/>
          <w:highlight w:val="lightGray"/>
          <w:lang w:eastAsia="lv-LV"/>
        </w:rPr>
        <w:t>&lt;Iepirkuma procedūras nosaukums&gt;</w:t>
      </w:r>
      <w:r w:rsidRPr="001B33BA">
        <w:rPr>
          <w:rFonts w:ascii="Times New Roman" w:eastAsia="Times New Roman" w:hAnsi="Times New Roman" w:cs="Times New Roman"/>
          <w:sz w:val="24"/>
          <w:szCs w:val="24"/>
          <w:lang w:eastAsia="lv-LV"/>
        </w:rPr>
        <w:t>” (</w:t>
      </w:r>
      <w:proofErr w:type="spellStart"/>
      <w:r w:rsidRPr="001B33BA">
        <w:rPr>
          <w:rFonts w:ascii="Times New Roman" w:eastAsia="Times New Roman" w:hAnsi="Times New Roman" w:cs="Times New Roman"/>
          <w:sz w:val="24"/>
          <w:szCs w:val="24"/>
          <w:lang w:eastAsia="lv-LV"/>
        </w:rPr>
        <w:t>id.Nr</w:t>
      </w:r>
      <w:proofErr w:type="spellEnd"/>
      <w:r w:rsidRPr="001B33BA">
        <w:rPr>
          <w:rFonts w:ascii="Times New Roman" w:eastAsia="Times New Roman" w:hAnsi="Times New Roman" w:cs="Times New Roman"/>
          <w:sz w:val="24"/>
          <w:szCs w:val="24"/>
          <w:lang w:eastAsia="lv-LV"/>
        </w:rPr>
        <w:t>.</w:t>
      </w:r>
      <w:r w:rsidRPr="001B33BA">
        <w:rPr>
          <w:rFonts w:ascii="Times New Roman" w:eastAsia="Times New Roman" w:hAnsi="Times New Roman" w:cs="Times New Roman"/>
          <w:sz w:val="24"/>
          <w:szCs w:val="24"/>
          <w:highlight w:val="lightGray"/>
          <w:lang w:eastAsia="lv-LV"/>
        </w:rPr>
        <w:t>&lt;iepirkuma identifikācijas numurs&gt;</w:t>
      </w:r>
      <w:r w:rsidRPr="001B33BA">
        <w:rPr>
          <w:rFonts w:ascii="Times New Roman" w:eastAsia="Times New Roman" w:hAnsi="Times New Roman" w:cs="Times New Roman"/>
          <w:sz w:val="24"/>
          <w:szCs w:val="24"/>
          <w:lang w:eastAsia="lv-LV"/>
        </w:rPr>
        <w:t xml:space="preserve">) ietvaros; </w:t>
      </w:r>
    </w:p>
    <w:p w14:paraId="441220E0" w14:textId="77777777" w:rsidR="001B33BA" w:rsidRPr="001B33BA" w:rsidRDefault="001B33BA" w:rsidP="001B33BA">
      <w:pPr>
        <w:spacing w:after="0" w:line="240" w:lineRule="auto"/>
        <w:ind w:left="851"/>
        <w:rPr>
          <w:rFonts w:ascii="Times New Roman" w:eastAsia="Times New Roman" w:hAnsi="Times New Roman" w:cs="Times New Roman"/>
          <w:b/>
          <w:sz w:val="24"/>
          <w:szCs w:val="24"/>
          <w:lang w:eastAsia="lv-LV"/>
        </w:rPr>
      </w:pPr>
    </w:p>
    <w:p w14:paraId="06840D8A" w14:textId="77777777" w:rsidR="001B33BA" w:rsidRPr="001B33BA" w:rsidRDefault="001B33BA" w:rsidP="001B33BA">
      <w:pPr>
        <w:numPr>
          <w:ilvl w:val="0"/>
          <w:numId w:val="29"/>
        </w:num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apliecina, ka atļauj</w:t>
      </w:r>
      <w:r w:rsidRPr="001B33BA">
        <w:rPr>
          <w:rFonts w:ascii="Times New Roman" w:eastAsia="Times New Roman" w:hAnsi="Times New Roman" w:cs="Times New Roman"/>
          <w:bCs/>
          <w:sz w:val="24"/>
          <w:szCs w:val="24"/>
          <w:lang w:eastAsia="lv-LV"/>
        </w:rPr>
        <w:t xml:space="preserve"> Pretendentam nolikuma prasību izpildei balstīties uz: </w:t>
      </w:r>
    </w:p>
    <w:p w14:paraId="13082AA5" w14:textId="77777777" w:rsidR="001B33BA" w:rsidRPr="001B33BA" w:rsidRDefault="001B33BA" w:rsidP="001B33BA">
      <w:pPr>
        <w:spacing w:after="0" w:line="240" w:lineRule="auto"/>
        <w:ind w:left="360"/>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bCs/>
          <w:sz w:val="24"/>
          <w:szCs w:val="24"/>
          <w:highlight w:val="lightGray"/>
          <w:lang w:eastAsia="lv-LV"/>
        </w:rPr>
        <w:t xml:space="preserve">&lt;apraksts (profesionālā pieredze, tajā skaitā, atsauce uz nododamo pieredzes apjomu, </w:t>
      </w:r>
      <w:proofErr w:type="spellStart"/>
      <w:r w:rsidRPr="001B33BA">
        <w:rPr>
          <w:rFonts w:ascii="Times New Roman" w:eastAsia="Times New Roman" w:hAnsi="Times New Roman" w:cs="Times New Roman"/>
          <w:bCs/>
          <w:sz w:val="24"/>
          <w:szCs w:val="24"/>
          <w:highlight w:val="lightGray"/>
          <w:lang w:eastAsia="lv-LV"/>
        </w:rPr>
        <w:t>finansu</w:t>
      </w:r>
      <w:proofErr w:type="spellEnd"/>
      <w:r w:rsidRPr="001B33BA">
        <w:rPr>
          <w:rFonts w:ascii="Times New Roman" w:eastAsia="Times New Roman" w:hAnsi="Times New Roman" w:cs="Times New Roman"/>
          <w:bCs/>
          <w:sz w:val="24"/>
          <w:szCs w:val="24"/>
          <w:highlight w:val="lightGray"/>
          <w:lang w:eastAsia="lv-LV"/>
        </w:rPr>
        <w:t xml:space="preserve"> apgrozījumu u.c.)&gt;</w:t>
      </w:r>
      <w:r w:rsidRPr="001B33BA">
        <w:rPr>
          <w:rFonts w:ascii="Times New Roman" w:eastAsia="Times New Roman" w:hAnsi="Times New Roman" w:cs="Times New Roman"/>
          <w:sz w:val="24"/>
          <w:szCs w:val="24"/>
          <w:lang w:eastAsia="lv-LV"/>
        </w:rPr>
        <w:t>;</w:t>
      </w:r>
    </w:p>
    <w:p w14:paraId="3B58C8AB" w14:textId="77777777" w:rsidR="001B33BA" w:rsidRPr="001B33BA" w:rsidRDefault="001B33BA" w:rsidP="001B33BA">
      <w:pPr>
        <w:spacing w:after="0" w:line="240" w:lineRule="auto"/>
        <w:rPr>
          <w:rFonts w:ascii="Times New Roman" w:eastAsia="Times New Roman" w:hAnsi="Times New Roman" w:cs="Times New Roman"/>
          <w:b/>
          <w:sz w:val="24"/>
          <w:szCs w:val="24"/>
          <w:lang w:eastAsia="lv-LV"/>
        </w:rPr>
      </w:pPr>
    </w:p>
    <w:p w14:paraId="581721F5" w14:textId="77777777" w:rsidR="001B33BA" w:rsidRPr="001B33BA" w:rsidRDefault="001B33BA" w:rsidP="001B33BA">
      <w:pPr>
        <w:numPr>
          <w:ilvl w:val="0"/>
          <w:numId w:val="29"/>
        </w:num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gadījumā, ja ar Pretendentu tiks noslēgts iepirkuma </w:t>
      </w:r>
      <w:smartTag w:uri="schemas-tilde-lv/tildestengine" w:element="veidnes">
        <w:smartTagPr>
          <w:attr w:name="id" w:val="-1"/>
          <w:attr w:name="baseform" w:val="līgums"/>
          <w:attr w:name="text" w:val="līgums"/>
        </w:smartTagPr>
        <w:r w:rsidRPr="001B33BA">
          <w:rPr>
            <w:rFonts w:ascii="Times New Roman" w:eastAsia="Times New Roman" w:hAnsi="Times New Roman" w:cs="Times New Roman"/>
            <w:sz w:val="24"/>
            <w:szCs w:val="24"/>
            <w:lang w:eastAsia="lv-LV"/>
          </w:rPr>
          <w:t>līgums</w:t>
        </w:r>
      </w:smartTag>
      <w:r w:rsidRPr="001B33BA">
        <w:rPr>
          <w:rFonts w:ascii="Times New Roman" w:eastAsia="Times New Roman" w:hAnsi="Times New Roman" w:cs="Times New Roman"/>
          <w:sz w:val="24"/>
          <w:szCs w:val="24"/>
          <w:lang w:eastAsia="lv-LV"/>
        </w:rPr>
        <w:t>, apņemas:</w:t>
      </w:r>
    </w:p>
    <w:p w14:paraId="0A7EAC0B" w14:textId="77777777" w:rsidR="001B33BA" w:rsidRPr="001B33BA" w:rsidRDefault="001B33BA" w:rsidP="001B33BA">
      <w:pPr>
        <w:spacing w:after="0" w:line="240" w:lineRule="auto"/>
        <w:ind w:left="360"/>
        <w:jc w:val="both"/>
        <w:rPr>
          <w:rFonts w:ascii="Times New Roman" w:eastAsia="Times New Roman" w:hAnsi="Times New Roman" w:cs="Times New Roman"/>
          <w:sz w:val="24"/>
          <w:szCs w:val="24"/>
          <w:highlight w:val="yellow"/>
          <w:lang w:eastAsia="lv-LV"/>
        </w:rPr>
      </w:pPr>
      <w:r w:rsidRPr="001B33BA">
        <w:rPr>
          <w:rFonts w:ascii="Times New Roman" w:eastAsia="Times New Roman" w:hAnsi="Times New Roman" w:cs="Times New Roman"/>
          <w:sz w:val="24"/>
          <w:szCs w:val="24"/>
          <w:highlight w:val="yellow"/>
          <w:lang w:eastAsia="lv-LV"/>
        </w:rPr>
        <w:t>[veikt šādus būvdarbus:</w:t>
      </w:r>
    </w:p>
    <w:p w14:paraId="389AD506" w14:textId="77777777" w:rsidR="001B33BA" w:rsidRPr="001B33BA" w:rsidRDefault="001B33BA" w:rsidP="001B33BA">
      <w:pPr>
        <w:spacing w:after="0" w:line="240" w:lineRule="auto"/>
        <w:ind w:left="360"/>
        <w:jc w:val="both"/>
        <w:rPr>
          <w:rFonts w:ascii="Times New Roman" w:eastAsia="Times New Roman" w:hAnsi="Times New Roman" w:cs="Times New Roman"/>
          <w:sz w:val="24"/>
          <w:szCs w:val="24"/>
          <w:highlight w:val="yellow"/>
          <w:lang w:eastAsia="lv-LV"/>
        </w:rPr>
      </w:pPr>
      <w:r w:rsidRPr="001B33BA">
        <w:rPr>
          <w:rFonts w:ascii="Times New Roman" w:eastAsia="Times New Roman" w:hAnsi="Times New Roman" w:cs="Times New Roman"/>
          <w:sz w:val="24"/>
          <w:szCs w:val="24"/>
          <w:highlight w:val="lightGray"/>
          <w:lang w:eastAsia="lv-LV"/>
        </w:rPr>
        <w:t>&lt;īss būvdarbu apraksts atbilstoši Apakšuzņēmējiem nododamo būvdarbu sarakstā norādītajam&gt;</w:t>
      </w:r>
      <w:r w:rsidRPr="001B33BA">
        <w:rPr>
          <w:rFonts w:ascii="Times New Roman" w:eastAsia="Times New Roman" w:hAnsi="Times New Roman" w:cs="Times New Roman"/>
          <w:sz w:val="24"/>
          <w:szCs w:val="24"/>
          <w:highlight w:val="yellow"/>
          <w:lang w:eastAsia="lv-LV"/>
        </w:rPr>
        <w:t xml:space="preserve"> un]</w:t>
      </w:r>
    </w:p>
    <w:p w14:paraId="26EB1568" w14:textId="77777777" w:rsidR="001B33BA" w:rsidRPr="001B33BA" w:rsidRDefault="001B33BA" w:rsidP="001B33BA">
      <w:pPr>
        <w:spacing w:after="0" w:line="240" w:lineRule="auto"/>
        <w:ind w:left="360"/>
        <w:jc w:val="both"/>
        <w:rPr>
          <w:rFonts w:ascii="Times New Roman" w:eastAsia="Times New Roman" w:hAnsi="Times New Roman" w:cs="Times New Roman"/>
          <w:sz w:val="24"/>
          <w:szCs w:val="24"/>
          <w:highlight w:val="yellow"/>
          <w:lang w:eastAsia="lv-LV"/>
        </w:rPr>
      </w:pPr>
      <w:r w:rsidRPr="001B33BA">
        <w:rPr>
          <w:rFonts w:ascii="Times New Roman" w:eastAsia="Times New Roman" w:hAnsi="Times New Roman" w:cs="Times New Roman"/>
          <w:sz w:val="24"/>
          <w:szCs w:val="24"/>
          <w:highlight w:val="yellow"/>
          <w:lang w:eastAsia="lv-LV"/>
        </w:rPr>
        <w:t>[nodot Pretendentam šādus resursus:</w:t>
      </w:r>
    </w:p>
    <w:p w14:paraId="23A10289" w14:textId="77777777" w:rsidR="001B33BA" w:rsidRPr="001B33BA" w:rsidRDefault="001B33BA" w:rsidP="001B33BA">
      <w:pPr>
        <w:spacing w:after="0" w:line="240" w:lineRule="auto"/>
        <w:ind w:left="360"/>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highlight w:val="lightGray"/>
          <w:lang w:eastAsia="lv-LV"/>
        </w:rPr>
        <w:t>&lt;īss Pretendentam nododamo resursu (piemēram, finanšu resursu, speciālistu un/vai tehniskā aprīkojuma) apraksts&gt;</w:t>
      </w:r>
      <w:r w:rsidRPr="001B33BA">
        <w:rPr>
          <w:rFonts w:ascii="Times New Roman" w:eastAsia="Times New Roman" w:hAnsi="Times New Roman" w:cs="Times New Roman"/>
          <w:sz w:val="24"/>
          <w:szCs w:val="24"/>
          <w:highlight w:val="yellow"/>
          <w:lang w:eastAsia="lv-LV"/>
        </w:rPr>
        <w:t>]</w:t>
      </w:r>
      <w:r w:rsidRPr="001B33BA">
        <w:rPr>
          <w:rFonts w:ascii="Times New Roman" w:eastAsia="Times New Roman" w:hAnsi="Times New Roman" w:cs="Times New Roman"/>
          <w:sz w:val="24"/>
          <w:szCs w:val="24"/>
          <w:lang w:eastAsia="lv-LV"/>
        </w:rPr>
        <w:t>.</w:t>
      </w:r>
    </w:p>
    <w:p w14:paraId="72EB0DBE" w14:textId="77777777" w:rsidR="001B33BA" w:rsidRPr="001B33BA" w:rsidRDefault="001B33BA" w:rsidP="001B33BA">
      <w:pPr>
        <w:spacing w:after="0" w:line="240" w:lineRule="auto"/>
        <w:jc w:val="both"/>
        <w:rPr>
          <w:rFonts w:ascii="Times New Roman" w:eastAsia="Times New Roman" w:hAnsi="Times New Roman" w:cs="Times New Roman"/>
          <w:sz w:val="24"/>
          <w:szCs w:val="24"/>
          <w:lang w:eastAsia="lv-LV"/>
        </w:rPr>
      </w:pPr>
    </w:p>
    <w:p w14:paraId="3E7B3945" w14:textId="77777777" w:rsidR="001B33BA" w:rsidRPr="001B33BA" w:rsidRDefault="001B33BA" w:rsidP="001B33BA">
      <w:pPr>
        <w:spacing w:after="0" w:line="240" w:lineRule="auto"/>
        <w:rPr>
          <w:rFonts w:ascii="Times New Roman" w:eastAsia="Times New Roman" w:hAnsi="Times New Roman" w:cs="Times New Roman"/>
          <w:b/>
          <w:strike/>
          <w:sz w:val="24"/>
          <w:szCs w:val="24"/>
          <w:lang w:eastAsia="lv-LV"/>
        </w:rPr>
      </w:pPr>
    </w:p>
    <w:p w14:paraId="1850E0AA" w14:textId="77777777" w:rsidR="001B33BA" w:rsidRPr="001B33BA" w:rsidRDefault="001B33BA" w:rsidP="001B33BA">
      <w:pPr>
        <w:spacing w:after="0" w:line="240" w:lineRule="auto"/>
        <w:rPr>
          <w:rFonts w:ascii="Times New Roman" w:eastAsia="Times New Roman" w:hAnsi="Times New Roman" w:cs="Times New Roman"/>
          <w:b/>
          <w:sz w:val="24"/>
          <w:szCs w:val="24"/>
          <w:lang w:eastAsia="lv-LV"/>
        </w:rPr>
      </w:pPr>
    </w:p>
    <w:tbl>
      <w:tblPr>
        <w:tblW w:w="0" w:type="auto"/>
        <w:tblLook w:val="01E0" w:firstRow="1" w:lastRow="1" w:firstColumn="1" w:lastColumn="1" w:noHBand="0" w:noVBand="0"/>
      </w:tblPr>
      <w:tblGrid>
        <w:gridCol w:w="6333"/>
      </w:tblGrid>
      <w:tr w:rsidR="001B33BA" w:rsidRPr="001B33BA" w14:paraId="0FEC63B0" w14:textId="77777777" w:rsidTr="001C090D">
        <w:tc>
          <w:tcPr>
            <w:tcW w:w="0" w:type="auto"/>
          </w:tcPr>
          <w:p w14:paraId="71C79001" w14:textId="77777777" w:rsidR="001B33BA" w:rsidRPr="001B33BA" w:rsidRDefault="001B33BA" w:rsidP="001B33BA">
            <w:pPr>
              <w:autoSpaceDE w:val="0"/>
              <w:autoSpaceDN w:val="0"/>
              <w:adjustRightInd w:val="0"/>
              <w:spacing w:after="0" w:line="240" w:lineRule="auto"/>
              <w:rPr>
                <w:rFonts w:ascii="Times New Roman" w:eastAsia="Calibri" w:hAnsi="Times New Roman" w:cs="Times New Roman"/>
                <w:iCs/>
                <w:sz w:val="24"/>
                <w:szCs w:val="24"/>
                <w:highlight w:val="lightGray"/>
                <w:lang w:eastAsia="lv-LV"/>
              </w:rPr>
            </w:pPr>
            <w:r w:rsidRPr="001B33BA">
              <w:rPr>
                <w:rFonts w:ascii="Times New Roman" w:eastAsia="Calibri" w:hAnsi="Times New Roman" w:cs="Times New Roman"/>
                <w:iCs/>
                <w:sz w:val="24"/>
                <w:szCs w:val="24"/>
                <w:highlight w:val="lightGray"/>
                <w:lang w:eastAsia="lv-LV"/>
              </w:rPr>
              <w:t>&lt;</w:t>
            </w:r>
            <w:proofErr w:type="spellStart"/>
            <w:r w:rsidRPr="001B33BA">
              <w:rPr>
                <w:rFonts w:ascii="Times New Roman" w:eastAsia="Calibri" w:hAnsi="Times New Roman" w:cs="Times New Roman"/>
                <w:iCs/>
                <w:sz w:val="24"/>
                <w:szCs w:val="24"/>
                <w:highlight w:val="lightGray"/>
                <w:lang w:eastAsia="lv-LV"/>
              </w:rPr>
              <w:t>Paraksttiesīgās</w:t>
            </w:r>
            <w:proofErr w:type="spellEnd"/>
            <w:r w:rsidRPr="001B33BA">
              <w:rPr>
                <w:rFonts w:ascii="Times New Roman" w:eastAsia="Calibri" w:hAnsi="Times New Roman" w:cs="Times New Roman"/>
                <w:iCs/>
                <w:sz w:val="24"/>
                <w:szCs w:val="24"/>
                <w:highlight w:val="lightGray"/>
                <w:lang w:eastAsia="lv-LV"/>
              </w:rPr>
              <w:t xml:space="preserve"> personas amata nosaukums, vārds un uzvārds&gt;</w:t>
            </w:r>
          </w:p>
        </w:tc>
      </w:tr>
      <w:tr w:rsidR="001B33BA" w:rsidRPr="001B33BA" w14:paraId="27E85526" w14:textId="77777777" w:rsidTr="001C090D">
        <w:tc>
          <w:tcPr>
            <w:tcW w:w="0" w:type="auto"/>
          </w:tcPr>
          <w:p w14:paraId="7AB90B02" w14:textId="77777777" w:rsidR="001B33BA" w:rsidRPr="001B33BA" w:rsidRDefault="001B33BA" w:rsidP="001B33BA">
            <w:pPr>
              <w:keepNext/>
              <w:spacing w:after="0" w:line="240" w:lineRule="auto"/>
              <w:outlineLvl w:val="0"/>
              <w:rPr>
                <w:rFonts w:ascii="Times New Roman" w:eastAsia="Times New Roman" w:hAnsi="Times New Roman" w:cs="Times New Roman"/>
                <w:bCs/>
                <w:kern w:val="32"/>
                <w:sz w:val="24"/>
                <w:szCs w:val="24"/>
                <w:highlight w:val="lightGray"/>
                <w:lang w:eastAsia="lv-LV"/>
              </w:rPr>
            </w:pPr>
            <w:r w:rsidRPr="001B33BA">
              <w:rPr>
                <w:rFonts w:ascii="Times New Roman" w:eastAsia="Times New Roman" w:hAnsi="Times New Roman" w:cs="Times New Roman"/>
                <w:bCs/>
                <w:kern w:val="32"/>
                <w:sz w:val="24"/>
                <w:szCs w:val="24"/>
                <w:highlight w:val="lightGray"/>
                <w:lang w:eastAsia="lv-LV"/>
              </w:rPr>
              <w:t>&lt;</w:t>
            </w:r>
            <w:proofErr w:type="spellStart"/>
            <w:r w:rsidRPr="001B33BA">
              <w:rPr>
                <w:rFonts w:ascii="Times New Roman" w:eastAsia="Times New Roman" w:hAnsi="Times New Roman" w:cs="Times New Roman"/>
                <w:bCs/>
                <w:kern w:val="32"/>
                <w:sz w:val="24"/>
                <w:szCs w:val="24"/>
                <w:highlight w:val="lightGray"/>
                <w:lang w:eastAsia="lv-LV"/>
              </w:rPr>
              <w:t>Paraksttiesīgās</w:t>
            </w:r>
            <w:proofErr w:type="spellEnd"/>
            <w:r w:rsidRPr="001B33BA">
              <w:rPr>
                <w:rFonts w:ascii="Times New Roman" w:eastAsia="Times New Roman" w:hAnsi="Times New Roman" w:cs="Times New Roman"/>
                <w:bCs/>
                <w:kern w:val="32"/>
                <w:sz w:val="24"/>
                <w:szCs w:val="24"/>
                <w:highlight w:val="lightGray"/>
                <w:lang w:eastAsia="lv-LV"/>
              </w:rPr>
              <w:t xml:space="preserve"> personas paraksts&gt;</w:t>
            </w:r>
          </w:p>
        </w:tc>
      </w:tr>
    </w:tbl>
    <w:p w14:paraId="17174B61"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p w14:paraId="73B38108" w14:textId="77777777" w:rsidR="001B33BA" w:rsidRPr="001B33BA" w:rsidRDefault="001B33BA" w:rsidP="001B33BA">
      <w:pPr>
        <w:tabs>
          <w:tab w:val="left" w:pos="3915"/>
        </w:tabs>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ab/>
      </w:r>
    </w:p>
    <w:p w14:paraId="486A03F8" w14:textId="77777777" w:rsidR="001B33BA" w:rsidRPr="001B33BA" w:rsidRDefault="001B33BA" w:rsidP="001B33BA">
      <w:pPr>
        <w:tabs>
          <w:tab w:val="left" w:pos="3915"/>
        </w:tabs>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br w:type="page"/>
      </w:r>
    </w:p>
    <w:p w14:paraId="262728DF" w14:textId="77777777" w:rsidR="001B33BA" w:rsidRPr="001B33BA" w:rsidRDefault="001B33BA" w:rsidP="001B33BA">
      <w:pPr>
        <w:spacing w:before="120" w:after="120" w:line="300" w:lineRule="exact"/>
        <w:jc w:val="right"/>
        <w:rPr>
          <w:rFonts w:ascii="Times New Roman" w:eastAsia="Times New Roman" w:hAnsi="Times New Roman" w:cs="Times New Roman"/>
          <w:b/>
          <w:sz w:val="24"/>
          <w:szCs w:val="24"/>
          <w:lang w:eastAsia="lv-LV"/>
        </w:rPr>
      </w:pPr>
      <w:r w:rsidRPr="001B33BA">
        <w:rPr>
          <w:rFonts w:ascii="Times New Roman" w:eastAsia="Calibri" w:hAnsi="Times New Roman" w:cs="Times New Roman"/>
          <w:sz w:val="24"/>
          <w:szCs w:val="24"/>
          <w:lang w:eastAsia="lv-LV"/>
        </w:rPr>
        <w:tab/>
      </w:r>
      <w:r w:rsidRPr="001B33BA">
        <w:rPr>
          <w:rFonts w:ascii="Times New Roman" w:eastAsia="Times New Roman" w:hAnsi="Times New Roman" w:cs="Times New Roman"/>
          <w:b/>
          <w:sz w:val="24"/>
          <w:szCs w:val="24"/>
          <w:lang w:eastAsia="lv-LV"/>
        </w:rPr>
        <w:t>5.pielikums – Tehniskā specifikācija (būvprojekts)</w:t>
      </w:r>
    </w:p>
    <w:p w14:paraId="4757BC71" w14:textId="77777777" w:rsidR="001B33BA" w:rsidRPr="001B33BA" w:rsidRDefault="001B33BA" w:rsidP="001B33BA">
      <w:pPr>
        <w:spacing w:before="120" w:after="120" w:line="300" w:lineRule="exact"/>
        <w:jc w:val="right"/>
        <w:rPr>
          <w:rFonts w:ascii="Times New Roman" w:eastAsia="Times New Roman" w:hAnsi="Times New Roman" w:cs="Times New Roman"/>
          <w:b/>
          <w:sz w:val="24"/>
          <w:szCs w:val="24"/>
          <w:lang w:eastAsia="lv-LV"/>
        </w:rPr>
      </w:pPr>
      <w:r w:rsidRPr="001B33BA">
        <w:rPr>
          <w:rFonts w:ascii="Times New Roman" w:eastAsia="Times New Roman" w:hAnsi="Times New Roman" w:cs="Times New Roman"/>
          <w:b/>
          <w:sz w:val="24"/>
          <w:szCs w:val="24"/>
          <w:lang w:eastAsia="lv-LV"/>
        </w:rPr>
        <w:t>Skatīt arī Pielikumus PDF</w:t>
      </w:r>
    </w:p>
    <w:p w14:paraId="0BE51531" w14:textId="77777777" w:rsidR="001B33BA" w:rsidRPr="001B33BA" w:rsidRDefault="001B33BA" w:rsidP="001B33BA">
      <w:pPr>
        <w:spacing w:before="120" w:after="120" w:line="300" w:lineRule="exact"/>
        <w:rPr>
          <w:rFonts w:ascii="Times New Roman" w:eastAsia="Times New Roman" w:hAnsi="Times New Roman" w:cs="Times New Roman"/>
          <w:b/>
          <w:i/>
          <w:sz w:val="24"/>
          <w:szCs w:val="24"/>
          <w:lang w:eastAsia="lv-LV"/>
        </w:rPr>
      </w:pPr>
    </w:p>
    <w:p w14:paraId="6E6ABFFB" w14:textId="77777777" w:rsidR="001B33BA" w:rsidRPr="001B33BA" w:rsidRDefault="001B33BA" w:rsidP="001B33BA">
      <w:pPr>
        <w:spacing w:before="120" w:after="120" w:line="300" w:lineRule="exact"/>
        <w:jc w:val="center"/>
        <w:rPr>
          <w:rFonts w:ascii="Times New Roman" w:eastAsia="Times New Roman" w:hAnsi="Times New Roman" w:cs="Times New Roman"/>
          <w:b/>
          <w:sz w:val="24"/>
          <w:szCs w:val="24"/>
          <w:lang w:eastAsia="lv-LV"/>
        </w:rPr>
      </w:pPr>
      <w:r w:rsidRPr="001B33BA">
        <w:rPr>
          <w:rFonts w:ascii="Times New Roman" w:eastAsia="Times New Roman" w:hAnsi="Times New Roman" w:cs="Times New Roman"/>
          <w:b/>
          <w:sz w:val="24"/>
          <w:szCs w:val="24"/>
          <w:lang w:eastAsia="lv-LV"/>
        </w:rPr>
        <w:t>Tehniskā specifikācija</w:t>
      </w:r>
    </w:p>
    <w:p w14:paraId="1053EF75" w14:textId="77777777" w:rsidR="001B33BA" w:rsidRPr="001B33BA" w:rsidRDefault="001B33BA" w:rsidP="001B33BA">
      <w:pPr>
        <w:spacing w:before="120" w:after="120" w:line="300" w:lineRule="exact"/>
        <w:rPr>
          <w:rFonts w:ascii="Times New Roman" w:eastAsia="Times New Roman" w:hAnsi="Times New Roman" w:cs="Times New Roman"/>
          <w:sz w:val="24"/>
          <w:szCs w:val="24"/>
          <w:u w:val="single"/>
          <w:lang w:eastAsia="lv-LV"/>
        </w:rPr>
      </w:pPr>
      <w:r w:rsidRPr="001B33BA">
        <w:rPr>
          <w:rFonts w:ascii="Times New Roman" w:eastAsia="Times New Roman" w:hAnsi="Times New Roman" w:cs="Times New Roman"/>
          <w:sz w:val="24"/>
          <w:szCs w:val="24"/>
          <w:u w:val="single"/>
          <w:lang w:eastAsia="lv-LV"/>
        </w:rPr>
        <w:t>Vispārējās tehniskās prasības</w:t>
      </w:r>
    </w:p>
    <w:p w14:paraId="7F1604F0" w14:textId="77777777" w:rsidR="001B33BA" w:rsidRPr="001B33BA" w:rsidRDefault="001B33BA" w:rsidP="001B33BA">
      <w:pPr>
        <w:spacing w:before="120" w:after="120" w:line="300" w:lineRule="exact"/>
        <w:jc w:val="both"/>
        <w:rPr>
          <w:rFonts w:ascii="Times New Roman" w:eastAsia="Times New Roman" w:hAnsi="Times New Roman" w:cs="Times New Roman"/>
          <w:b/>
          <w:sz w:val="24"/>
          <w:szCs w:val="24"/>
          <w:lang w:eastAsia="lv-LV"/>
        </w:rPr>
      </w:pPr>
      <w:bookmarkStart w:id="6" w:name="_Toc413422190"/>
      <w:r w:rsidRPr="001B33BA">
        <w:rPr>
          <w:rFonts w:ascii="Times New Roman" w:eastAsia="Times New Roman" w:hAnsi="Times New Roman" w:cs="Times New Roman"/>
          <w:b/>
          <w:sz w:val="24"/>
          <w:szCs w:val="24"/>
          <w:lang w:eastAsia="lv-LV"/>
        </w:rPr>
        <w:t>Ūdensvada caurules OD32mm, OD63 mm, OD110mm un veidgabalus piegādā Pasūtītājs, tāmju  (materiālu)  izmaksās nav iekļaujamas.</w:t>
      </w:r>
    </w:p>
    <w:p w14:paraId="0AC85630" w14:textId="77777777" w:rsidR="001B33BA" w:rsidRPr="001B33BA" w:rsidRDefault="001B33BA" w:rsidP="001B33BA">
      <w:pPr>
        <w:suppressAutoHyphens/>
        <w:spacing w:after="0" w:line="240" w:lineRule="auto"/>
        <w:ind w:firstLine="709"/>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Darbi veicami saskaņā ar Latvijas būvnormatīvu un citu normatīvo aktu prasībām. Darbu vadītājs ir atbildīgs par darbu kvalitatīvu, precīzu izpildi objektā. Darbu vadītājs atbild par darba aizsardzības noteikumu ievērošanu, kā arī par darbu izpildes laikā, vai to rezultātā nodarītajiem zaudējumiem trešajām personām. Darbu gaitu saskaņot ar Pasūtītāju. Darbu vadītājs atbild par darba vietas aprīkošanu darbu izpildes laikā. Izpildot darbus, jāievēro visas LR spēkā esošajos normatīvajos aktos noteiktās tehniskās, sanitārās, vides aizsardzības, ugunsdrošības u.c. prasības. Darbi jāveic tā, lai to ietekme uz apkārtējo vidi ir pēc iespējas minimāla. Darbu vadītājs ir atbildīgs par materiālu ieguvi un transportēšanu, kā arī izpildes laikā nodarītajiem zaudējumiem apkārtējai videi, kas radušies uzņēmējam neievērojot normatīvo aktu, materiālu vai šo specifikāciju prasības. Garantijas termiņš Darbam  – 2 gadi no darbu pieņemšanas akta abpusējas parakstīšanas.</w:t>
      </w:r>
    </w:p>
    <w:p w14:paraId="429F3199" w14:textId="77777777" w:rsidR="001B33BA" w:rsidRPr="001B33BA" w:rsidRDefault="001B33BA" w:rsidP="001B33BA">
      <w:pPr>
        <w:spacing w:before="120" w:after="120" w:line="300" w:lineRule="exact"/>
        <w:jc w:val="both"/>
        <w:rPr>
          <w:rFonts w:ascii="Times New Roman" w:eastAsia="Times New Roman" w:hAnsi="Times New Roman" w:cs="Times New Roman"/>
          <w:b/>
          <w:sz w:val="24"/>
          <w:szCs w:val="24"/>
          <w:lang w:eastAsia="lv-LV"/>
        </w:rPr>
      </w:pPr>
      <w:r w:rsidRPr="001B33BA">
        <w:rPr>
          <w:rFonts w:ascii="Times New Roman" w:eastAsia="Times New Roman" w:hAnsi="Times New Roman" w:cs="Times New Roman"/>
          <w:b/>
          <w:sz w:val="24"/>
          <w:szCs w:val="24"/>
          <w:lang w:eastAsia="lv-LV"/>
        </w:rPr>
        <w:t>Ūdensapgādes tīklu izbūves darbi</w:t>
      </w:r>
    </w:p>
    <w:p w14:paraId="703EA354"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Ūdensapgādes tīklu izbūve plānota pamatā ar atklāto tranšejas metodi, bet nav izslēgta caurdūruma metodes pielietošana.  Tīklu izbūves galvenie  posmi:</w:t>
      </w:r>
    </w:p>
    <w:p w14:paraId="2E0CCB2C"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Tranšejas rakšana Projektā norādīta dziļumā, ieskaitot ja nepieciešams liekās grunts izvešanu uz </w:t>
      </w:r>
      <w:proofErr w:type="spellStart"/>
      <w:r w:rsidRPr="001B33BA">
        <w:rPr>
          <w:rFonts w:ascii="Times New Roman" w:eastAsia="Times New Roman" w:hAnsi="Times New Roman" w:cs="Times New Roman"/>
          <w:sz w:val="24"/>
          <w:szCs w:val="24"/>
          <w:lang w:eastAsia="lv-LV"/>
        </w:rPr>
        <w:t>atbērtni</w:t>
      </w:r>
      <w:proofErr w:type="spellEnd"/>
      <w:r w:rsidRPr="001B33BA">
        <w:rPr>
          <w:rFonts w:ascii="Times New Roman" w:eastAsia="Times New Roman" w:hAnsi="Times New Roman" w:cs="Times New Roman"/>
          <w:sz w:val="24"/>
          <w:szCs w:val="24"/>
          <w:lang w:eastAsia="lv-LV"/>
        </w:rPr>
        <w:t>;</w:t>
      </w:r>
    </w:p>
    <w:p w14:paraId="3BDB21FD"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Tranšejas atbalstsienu uzstādīšana, ja nepieciešams;</w:t>
      </w:r>
    </w:p>
    <w:p w14:paraId="60B3B9EE"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Gruntsūdens novadīšana vai atsūknēšana ja nepieciešams;</w:t>
      </w:r>
    </w:p>
    <w:p w14:paraId="69F0C330"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Caurules montāža atbilstošā slīpumā;    </w:t>
      </w:r>
    </w:p>
    <w:p w14:paraId="547CFF93"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Smilts pamatnes un apbēruma ierīkošana un blietēšana;</w:t>
      </w:r>
    </w:p>
    <w:p w14:paraId="5A657CE6"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Esošo šķērsojamo komunikāciju un blakus esošo koku aizsardzība un saglabāšana;</w:t>
      </w:r>
    </w:p>
    <w:p w14:paraId="02755CE0"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Kontrolaku montāža ar grunts ap to blietēšanu, ieskaitot lūku montāžu. </w:t>
      </w:r>
    </w:p>
    <w:p w14:paraId="6B789E44"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Pievadu izbūve līdz zemes gabala robežai;</w:t>
      </w:r>
    </w:p>
    <w:p w14:paraId="0D5C8CF2"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Tranšejas aizbēršana ar vietējo vai pievestu grunti, ieskaitot blietēšanu;</w:t>
      </w:r>
    </w:p>
    <w:p w14:paraId="3297DC3C"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Būvgružu izvešana un bojāta ielas seguma un nomaļu atjaunošana saskaņā ar Pasūtītāja prasībām;</w:t>
      </w:r>
    </w:p>
    <w:p w14:paraId="06E8A5BE" w14:textId="77777777" w:rsidR="001B33BA" w:rsidRPr="001B33BA" w:rsidRDefault="001B33BA" w:rsidP="001B33BA">
      <w:pPr>
        <w:numPr>
          <w:ilvl w:val="0"/>
          <w:numId w:val="30"/>
        </w:numPr>
        <w:spacing w:after="0" w:line="240" w:lineRule="auto"/>
        <w:ind w:left="714" w:hanging="35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Pieslēgumu izveide esošām komunikācijām.</w:t>
      </w:r>
    </w:p>
    <w:p w14:paraId="262B297D" w14:textId="77777777" w:rsidR="001B33BA" w:rsidRPr="001B33BA" w:rsidRDefault="001B33BA" w:rsidP="001B33BA">
      <w:pPr>
        <w:spacing w:before="120" w:after="120" w:line="300" w:lineRule="exact"/>
        <w:jc w:val="both"/>
        <w:rPr>
          <w:rFonts w:ascii="Times New Roman" w:eastAsia="Times New Roman" w:hAnsi="Times New Roman" w:cs="Times New Roman"/>
          <w:b/>
          <w:sz w:val="24"/>
          <w:szCs w:val="24"/>
          <w:lang w:eastAsia="lv-LV"/>
        </w:rPr>
      </w:pPr>
      <w:r w:rsidRPr="001B33BA">
        <w:rPr>
          <w:rFonts w:ascii="Times New Roman" w:eastAsia="Times New Roman" w:hAnsi="Times New Roman" w:cs="Times New Roman"/>
          <w:b/>
          <w:sz w:val="24"/>
          <w:szCs w:val="24"/>
          <w:lang w:eastAsia="lv-LV"/>
        </w:rPr>
        <w:t xml:space="preserve">Prasības izbūvējamiem cauruļvadiem, akām, veidgabaliem </w:t>
      </w:r>
    </w:p>
    <w:p w14:paraId="60E3747A" w14:textId="77777777" w:rsidR="001B33BA" w:rsidRPr="001B33BA" w:rsidRDefault="001B33BA" w:rsidP="001B33BA">
      <w:pPr>
        <w:widowControl w:val="0"/>
        <w:shd w:val="clear" w:color="auto" w:fill="FFFFFF"/>
        <w:autoSpaceDE w:val="0"/>
        <w:autoSpaceDN w:val="0"/>
        <w:adjustRightInd w:val="0"/>
        <w:spacing w:before="38" w:after="0" w:line="300" w:lineRule="exact"/>
        <w:ind w:left="72" w:right="91"/>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Projekta ūdensapgādes komponentes ietver ūdensvadu paplašināšanu, kas paredz ūdensvada jaunu posmu izbūvi, ieskaitot ūdensvada aku izbūvi.  Vienlaicīgi ar ielu cauruļvadiem, izbūvējami atzari individuālā </w:t>
      </w:r>
      <w:proofErr w:type="spellStart"/>
      <w:r w:rsidRPr="001B33BA">
        <w:rPr>
          <w:rFonts w:ascii="Times New Roman" w:eastAsia="Times New Roman" w:hAnsi="Times New Roman" w:cs="Times New Roman"/>
          <w:sz w:val="24"/>
          <w:szCs w:val="24"/>
          <w:lang w:eastAsia="lv-LV"/>
        </w:rPr>
        <w:t>pieslēguma</w:t>
      </w:r>
      <w:proofErr w:type="spellEnd"/>
      <w:r w:rsidRPr="001B33BA">
        <w:rPr>
          <w:rFonts w:ascii="Times New Roman" w:eastAsia="Times New Roman" w:hAnsi="Times New Roman" w:cs="Times New Roman"/>
          <w:sz w:val="24"/>
          <w:szCs w:val="24"/>
          <w:lang w:eastAsia="lv-LV"/>
        </w:rPr>
        <w:t xml:space="preserve"> ierīkošanai, vidēji 5-10 m attālumā no ielas cauruļvada līdz ielas sarkanajai līnijai vai īpašuma robežai. Projektā paredzēt ūdensvada OD63 un OD110  maģistrālo tīklu izbūve.</w:t>
      </w:r>
    </w:p>
    <w:p w14:paraId="10F864E2" w14:textId="77777777" w:rsidR="001B33BA" w:rsidRPr="001B33BA" w:rsidRDefault="001B33BA" w:rsidP="001B33BA">
      <w:pPr>
        <w:widowControl w:val="0"/>
        <w:shd w:val="clear" w:color="auto" w:fill="FFFFFF"/>
        <w:autoSpaceDE w:val="0"/>
        <w:autoSpaceDN w:val="0"/>
        <w:adjustRightInd w:val="0"/>
        <w:spacing w:before="110" w:after="0" w:line="300" w:lineRule="exact"/>
        <w:ind w:left="77" w:right="82"/>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Projektā paredzēt jauno pieslēgumu izbūvi OD32 līdz zemes gabala robežai vai ielu sarkanajai līnijai. Pie robežas uzstādīt gala </w:t>
      </w:r>
      <w:proofErr w:type="spellStart"/>
      <w:r w:rsidRPr="001B33BA">
        <w:rPr>
          <w:rFonts w:ascii="Times New Roman" w:eastAsia="Times New Roman" w:hAnsi="Times New Roman" w:cs="Times New Roman"/>
          <w:sz w:val="24"/>
          <w:szCs w:val="24"/>
          <w:lang w:eastAsia="lv-LV"/>
        </w:rPr>
        <w:t>noslēgu</w:t>
      </w:r>
      <w:proofErr w:type="spellEnd"/>
      <w:r w:rsidRPr="001B33BA">
        <w:rPr>
          <w:rFonts w:ascii="Times New Roman" w:eastAsia="Times New Roman" w:hAnsi="Times New Roman" w:cs="Times New Roman"/>
          <w:sz w:val="24"/>
          <w:szCs w:val="24"/>
          <w:lang w:eastAsia="lv-LV"/>
        </w:rPr>
        <w:t xml:space="preserve">. </w:t>
      </w:r>
    </w:p>
    <w:p w14:paraId="2442EF8B" w14:textId="77777777" w:rsidR="001B33BA" w:rsidRPr="001B33BA" w:rsidRDefault="001B33BA" w:rsidP="001B33BA">
      <w:pPr>
        <w:widowControl w:val="0"/>
        <w:shd w:val="clear" w:color="auto" w:fill="FFFFFF"/>
        <w:autoSpaceDE w:val="0"/>
        <w:autoSpaceDN w:val="0"/>
        <w:adjustRightInd w:val="0"/>
        <w:spacing w:before="130" w:after="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Maģistrālos  ūdensvadu un </w:t>
      </w:r>
      <w:proofErr w:type="spellStart"/>
      <w:r w:rsidRPr="001B33BA">
        <w:rPr>
          <w:rFonts w:ascii="Times New Roman" w:eastAsia="Times New Roman" w:hAnsi="Times New Roman" w:cs="Times New Roman"/>
          <w:sz w:val="24"/>
          <w:szCs w:val="24"/>
          <w:lang w:eastAsia="lv-LV"/>
        </w:rPr>
        <w:t>pievadus</w:t>
      </w:r>
      <w:proofErr w:type="spellEnd"/>
      <w:r w:rsidRPr="001B33BA">
        <w:rPr>
          <w:rFonts w:ascii="Times New Roman" w:eastAsia="Times New Roman" w:hAnsi="Times New Roman" w:cs="Times New Roman"/>
          <w:sz w:val="24"/>
          <w:szCs w:val="24"/>
          <w:lang w:eastAsia="lv-LV"/>
        </w:rPr>
        <w:t xml:space="preserve">  paredzēt  izbūvēt no  PE, PN10, SDR17.  Ūdensvads jāizbūvē ne mazāk kā 1,80 m dziļumā no zemes virsmas līdz caurules virsai. Saskaņojot ar Pasūtītāju un citām ieinteresētajām organizācijām iespējama ūdensvada izbūve ar </w:t>
      </w:r>
      <w:proofErr w:type="spellStart"/>
      <w:r w:rsidRPr="001B33BA">
        <w:rPr>
          <w:rFonts w:ascii="Times New Roman" w:eastAsia="Times New Roman" w:hAnsi="Times New Roman" w:cs="Times New Roman"/>
          <w:sz w:val="24"/>
          <w:szCs w:val="24"/>
          <w:lang w:eastAsia="lv-LV"/>
        </w:rPr>
        <w:t>beztranšejas</w:t>
      </w:r>
      <w:proofErr w:type="spellEnd"/>
      <w:r w:rsidRPr="001B33BA">
        <w:rPr>
          <w:rFonts w:ascii="Times New Roman" w:eastAsia="Times New Roman" w:hAnsi="Times New Roman" w:cs="Times New Roman"/>
          <w:sz w:val="24"/>
          <w:szCs w:val="24"/>
          <w:lang w:eastAsia="lv-LV"/>
        </w:rPr>
        <w:t xml:space="preserve"> metodi. </w:t>
      </w:r>
    </w:p>
    <w:p w14:paraId="36EC7F3D" w14:textId="77777777" w:rsidR="001B33BA" w:rsidRPr="001B33BA" w:rsidRDefault="001B33BA" w:rsidP="001B33BA">
      <w:pPr>
        <w:widowControl w:val="0"/>
        <w:shd w:val="clear" w:color="auto" w:fill="FFFFFF"/>
        <w:autoSpaceDE w:val="0"/>
        <w:autoSpaceDN w:val="0"/>
        <w:adjustRightInd w:val="0"/>
        <w:spacing w:before="115" w:after="0" w:line="300" w:lineRule="exact"/>
        <w:ind w:right="77"/>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Būvuzņēmējam ir jāaprēķina visi ūdensvada izbūves ar atklātās tranšejas metodi nepieciešamie darbu apjomi, t.sk., seguma uzlaušanas, tranšejas rakšanas un pamatnes sagatavošanas, tranšejas aizbēršanas, blietēšana, grunts ūdeņu līmeņu pazemināšana, grunts nomaiņas (nepieciešamības gadījumā) un pastāvīgā seguma atjaunošanas apjomi.</w:t>
      </w:r>
    </w:p>
    <w:p w14:paraId="29DA1589" w14:textId="77777777" w:rsidR="001B33BA" w:rsidRPr="001B33BA" w:rsidRDefault="001B33BA" w:rsidP="001B33BA">
      <w:pPr>
        <w:widowControl w:val="0"/>
        <w:shd w:val="clear" w:color="auto" w:fill="FFFFFF"/>
        <w:autoSpaceDE w:val="0"/>
        <w:autoSpaceDN w:val="0"/>
        <w:adjustRightInd w:val="0"/>
        <w:spacing w:before="115" w:after="0" w:line="300" w:lineRule="exact"/>
        <w:ind w:right="5"/>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b/>
          <w:bCs/>
          <w:sz w:val="24"/>
          <w:szCs w:val="24"/>
          <w:lang w:eastAsia="lv-LV"/>
        </w:rPr>
        <w:t xml:space="preserve">Ūdensvada apkalpes akas </w:t>
      </w:r>
      <w:r w:rsidRPr="001B33BA">
        <w:rPr>
          <w:rFonts w:ascii="Times New Roman" w:eastAsia="Times New Roman" w:hAnsi="Times New Roman" w:cs="Times New Roman"/>
          <w:sz w:val="24"/>
          <w:szCs w:val="24"/>
          <w:lang w:eastAsia="lv-LV"/>
        </w:rPr>
        <w:t xml:space="preserve">paredzētas no saliekamiem dzelzsbetona elementiem. Dzelzsbetona elementu konstrukcija atbilstoši LVS EN 1917:2008, betonam – LVS EN 206-1 prasībām. Dzelzsbetona aku iekšējais diametrs – 1000mm, 1500 mm  un 2000 mm. Dzelzsbetona aku dziļumi ~ 2,5 m. Precīzs apkalpes akas dziļums ir jānosaka balstoties uz caurules iebūvēs dziļumu. Attālumam starp akas pamatni un caurules apakšu jābūt 250mm. Akas grodiem, pamatnēm un pārsegumam ir jābūt no rūpnieciski ražotiem betona elementiem ar hidroizolāciju. Rūpnieciski ražotie aku betona grodi ir jābalsta uz smilts pamatnes. Starp grodiem jāievieto </w:t>
      </w:r>
      <w:proofErr w:type="spellStart"/>
      <w:r w:rsidRPr="001B33BA">
        <w:rPr>
          <w:rFonts w:ascii="Times New Roman" w:eastAsia="Times New Roman" w:hAnsi="Times New Roman" w:cs="Times New Roman"/>
          <w:sz w:val="24"/>
          <w:szCs w:val="24"/>
          <w:lang w:eastAsia="lv-LV"/>
        </w:rPr>
        <w:t>blīvgumija</w:t>
      </w:r>
      <w:proofErr w:type="spellEnd"/>
      <w:r w:rsidRPr="001B33BA">
        <w:rPr>
          <w:rFonts w:ascii="Times New Roman" w:eastAsia="Times New Roman" w:hAnsi="Times New Roman" w:cs="Times New Roman"/>
          <w:sz w:val="24"/>
          <w:szCs w:val="24"/>
          <w:lang w:eastAsia="lv-LV"/>
        </w:rPr>
        <w:t xml:space="preserve">, kura nodrošina savienojuma blīvumu un ūdensnecaurlaidību. </w:t>
      </w:r>
      <w:proofErr w:type="spellStart"/>
      <w:r w:rsidRPr="001B33BA">
        <w:rPr>
          <w:rFonts w:ascii="Times New Roman" w:eastAsia="Times New Roman" w:hAnsi="Times New Roman" w:cs="Times New Roman"/>
          <w:sz w:val="24"/>
          <w:szCs w:val="24"/>
          <w:lang w:eastAsia="lv-LV"/>
        </w:rPr>
        <w:t>Blīvgumijai</w:t>
      </w:r>
      <w:proofErr w:type="spellEnd"/>
      <w:r w:rsidRPr="001B33BA">
        <w:rPr>
          <w:rFonts w:ascii="Times New Roman" w:eastAsia="Times New Roman" w:hAnsi="Times New Roman" w:cs="Times New Roman"/>
          <w:sz w:val="24"/>
          <w:szCs w:val="24"/>
          <w:lang w:eastAsia="lv-LV"/>
        </w:rPr>
        <w:t xml:space="preserve"> jāatbilst standartam LVS EN681-1.</w:t>
      </w:r>
    </w:p>
    <w:p w14:paraId="2E790276" w14:textId="77777777" w:rsidR="001B33BA" w:rsidRPr="001B33BA" w:rsidRDefault="001B33BA" w:rsidP="001B33BA">
      <w:pPr>
        <w:widowControl w:val="0"/>
        <w:shd w:val="clear" w:color="auto" w:fill="FFFFFF"/>
        <w:autoSpaceDE w:val="0"/>
        <w:autoSpaceDN w:val="0"/>
        <w:adjustRightInd w:val="0"/>
        <w:spacing w:before="115" w:after="0" w:line="300" w:lineRule="exact"/>
        <w:ind w:left="86"/>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Prasības dzelzsbetona aku grodiem:</w:t>
      </w:r>
    </w:p>
    <w:p w14:paraId="73602C99" w14:textId="77777777" w:rsidR="001B33BA" w:rsidRPr="001B33BA" w:rsidRDefault="001B33BA" w:rsidP="001B33BA">
      <w:pPr>
        <w:widowControl w:val="0"/>
        <w:numPr>
          <w:ilvl w:val="0"/>
          <w:numId w:val="31"/>
        </w:numPr>
        <w:shd w:val="clear" w:color="auto" w:fill="FFFFFF"/>
        <w:autoSpaceDE w:val="0"/>
        <w:autoSpaceDN w:val="0"/>
        <w:adjustRightInd w:val="0"/>
        <w:spacing w:after="0" w:line="300" w:lineRule="exact"/>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sertificēti atbilstoši standartam LVS EN1917;</w:t>
      </w:r>
    </w:p>
    <w:p w14:paraId="4B9BF194" w14:textId="77777777" w:rsidR="001B33BA" w:rsidRPr="001B33BA" w:rsidRDefault="001B33BA" w:rsidP="001B33BA">
      <w:pPr>
        <w:widowControl w:val="0"/>
        <w:numPr>
          <w:ilvl w:val="0"/>
          <w:numId w:val="31"/>
        </w:numPr>
        <w:shd w:val="clear" w:color="auto" w:fill="FFFFFF"/>
        <w:autoSpaceDE w:val="0"/>
        <w:autoSpaceDN w:val="0"/>
        <w:adjustRightInd w:val="0"/>
        <w:spacing w:after="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ražoti no betona markas ne zemākas par C35/45, ūdensnecaurlaidība W10 un salizturība             F200;</w:t>
      </w:r>
    </w:p>
    <w:p w14:paraId="388F8851" w14:textId="77777777" w:rsidR="001B33BA" w:rsidRPr="001B33BA" w:rsidRDefault="001B33BA" w:rsidP="001B33BA">
      <w:pPr>
        <w:widowControl w:val="0"/>
        <w:numPr>
          <w:ilvl w:val="0"/>
          <w:numId w:val="31"/>
        </w:numPr>
        <w:shd w:val="clear" w:color="auto" w:fill="FFFFFF"/>
        <w:autoSpaceDE w:val="0"/>
        <w:autoSpaceDN w:val="0"/>
        <w:adjustRightInd w:val="0"/>
        <w:spacing w:before="10" w:after="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grodos ir jābūt ražošanas procesā iemontētiem </w:t>
      </w:r>
      <w:proofErr w:type="spellStart"/>
      <w:r w:rsidRPr="001B33BA">
        <w:rPr>
          <w:rFonts w:ascii="Times New Roman" w:eastAsia="Times New Roman" w:hAnsi="Times New Roman" w:cs="Times New Roman"/>
          <w:sz w:val="24"/>
          <w:szCs w:val="24"/>
          <w:lang w:eastAsia="lv-LV"/>
        </w:rPr>
        <w:t>dībeļiem</w:t>
      </w:r>
      <w:proofErr w:type="spellEnd"/>
      <w:r w:rsidRPr="001B33BA">
        <w:rPr>
          <w:rFonts w:ascii="Times New Roman" w:eastAsia="Times New Roman" w:hAnsi="Times New Roman" w:cs="Times New Roman"/>
          <w:sz w:val="24"/>
          <w:szCs w:val="24"/>
          <w:lang w:eastAsia="lv-LV"/>
        </w:rPr>
        <w:t xml:space="preserve"> pakāpienu ievietošanai un izveidotiem caurumiem cauruļvadu pievienošanai;</w:t>
      </w:r>
    </w:p>
    <w:p w14:paraId="756D6530" w14:textId="77777777" w:rsidR="001B33BA" w:rsidRPr="001B33BA" w:rsidRDefault="001B33BA" w:rsidP="001B33BA">
      <w:pPr>
        <w:widowControl w:val="0"/>
        <w:numPr>
          <w:ilvl w:val="0"/>
          <w:numId w:val="31"/>
        </w:numPr>
        <w:shd w:val="clear" w:color="auto" w:fill="FFFFFF"/>
        <w:autoSpaceDE w:val="0"/>
        <w:autoSpaceDN w:val="0"/>
        <w:adjustRightInd w:val="0"/>
        <w:spacing w:after="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nepieciešams, lai būtu Higiēnas novērtējums uz aku grodiem un to elementiem, kas apliecina, ka produktu var pielietot sanitāri-tehnisko ierīču, t.sk., dzeramā ūdens apgādes sistēmu būvniecībai.</w:t>
      </w:r>
    </w:p>
    <w:p w14:paraId="00CFD382" w14:textId="77777777" w:rsidR="001B33BA" w:rsidRPr="001B33BA" w:rsidRDefault="001B33BA" w:rsidP="001B33BA">
      <w:pPr>
        <w:widowControl w:val="0"/>
        <w:numPr>
          <w:ilvl w:val="0"/>
          <w:numId w:val="31"/>
        </w:numPr>
        <w:shd w:val="clear" w:color="auto" w:fill="FFFFFF"/>
        <w:autoSpaceDE w:val="0"/>
        <w:autoSpaceDN w:val="0"/>
        <w:adjustRightInd w:val="0"/>
        <w:spacing w:after="0" w:line="300" w:lineRule="exact"/>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Kāpšļi atbilstoši LVS EN 13101 prasībām.</w:t>
      </w:r>
    </w:p>
    <w:p w14:paraId="3FF1D973" w14:textId="77777777" w:rsidR="001B33BA" w:rsidRPr="001B33BA" w:rsidRDefault="001B33BA" w:rsidP="001B33BA">
      <w:pPr>
        <w:widowControl w:val="0"/>
        <w:shd w:val="clear" w:color="auto" w:fill="FFFFFF"/>
        <w:autoSpaceDE w:val="0"/>
        <w:autoSpaceDN w:val="0"/>
        <w:adjustRightInd w:val="0"/>
        <w:spacing w:before="115" w:after="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b/>
          <w:bCs/>
          <w:sz w:val="24"/>
          <w:szCs w:val="24"/>
          <w:lang w:eastAsia="lv-LV"/>
        </w:rPr>
        <w:t xml:space="preserve">Ūdensvada aku lūkām </w:t>
      </w:r>
      <w:r w:rsidRPr="001B33BA">
        <w:rPr>
          <w:rFonts w:ascii="Times New Roman" w:eastAsia="Times New Roman" w:hAnsi="Times New Roman" w:cs="Times New Roman"/>
          <w:sz w:val="24"/>
          <w:szCs w:val="24"/>
          <w:lang w:eastAsia="lv-LV"/>
        </w:rPr>
        <w:t xml:space="preserve">ir jābūt izgatavotām no kaļamā </w:t>
      </w:r>
      <w:proofErr w:type="spellStart"/>
      <w:r w:rsidRPr="001B33BA">
        <w:rPr>
          <w:rFonts w:ascii="Times New Roman" w:eastAsia="Times New Roman" w:hAnsi="Times New Roman" w:cs="Times New Roman"/>
          <w:sz w:val="24"/>
          <w:szCs w:val="24"/>
          <w:lang w:eastAsia="lv-LV"/>
        </w:rPr>
        <w:t>ķeta</w:t>
      </w:r>
      <w:proofErr w:type="spellEnd"/>
      <w:r w:rsidRPr="001B33BA">
        <w:rPr>
          <w:rFonts w:ascii="Times New Roman" w:eastAsia="Times New Roman" w:hAnsi="Times New Roman" w:cs="Times New Roman"/>
          <w:sz w:val="24"/>
          <w:szCs w:val="24"/>
          <w:lang w:eastAsia="lv-LV"/>
        </w:rPr>
        <w:t xml:space="preserve">, jāatbilst standartam LVS EN124. Braucamās daļās aku vāku nestspēja jābūt min </w:t>
      </w:r>
      <w:smartTag w:uri="schemas-tilde-lv/tildestengine" w:element="metric2">
        <w:smartTagPr>
          <w:attr w:name="metric_value" w:val="40"/>
          <w:attr w:name="metric_text" w:val="tonnas"/>
        </w:smartTagPr>
        <w:r w:rsidRPr="001B33BA">
          <w:rPr>
            <w:rFonts w:ascii="Times New Roman" w:eastAsia="Times New Roman" w:hAnsi="Times New Roman" w:cs="Times New Roman"/>
            <w:sz w:val="24"/>
            <w:szCs w:val="24"/>
            <w:lang w:eastAsia="lv-LV"/>
          </w:rPr>
          <w:t>40 tonnas</w:t>
        </w:r>
      </w:smartTag>
      <w:r w:rsidRPr="001B33BA">
        <w:rPr>
          <w:rFonts w:ascii="Times New Roman" w:eastAsia="Times New Roman" w:hAnsi="Times New Roman" w:cs="Times New Roman"/>
          <w:sz w:val="24"/>
          <w:szCs w:val="24"/>
          <w:lang w:eastAsia="lv-LV"/>
        </w:rPr>
        <w:t xml:space="preserve">. Uz ielu braucamās daļas lūkas rāmim jābūt ,,peldoša" tipa ar diametru ne mazāku par 700mm, vienā līmeni ar ceļa segumu. Zem vāka jābūt gumijas starplikai. </w:t>
      </w:r>
    </w:p>
    <w:p w14:paraId="3C2FE599" w14:textId="77777777" w:rsidR="001B33BA" w:rsidRPr="001B33BA" w:rsidRDefault="001B33BA" w:rsidP="001B33BA">
      <w:pPr>
        <w:spacing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Grantētās ielās </w:t>
      </w:r>
      <w:proofErr w:type="spellStart"/>
      <w:r w:rsidRPr="001B33BA">
        <w:rPr>
          <w:rFonts w:ascii="Times New Roman" w:eastAsia="Times New Roman" w:hAnsi="Times New Roman" w:cs="Times New Roman"/>
          <w:sz w:val="24"/>
          <w:szCs w:val="24"/>
          <w:lang w:eastAsia="lv-LV"/>
        </w:rPr>
        <w:t>ķeta</w:t>
      </w:r>
      <w:proofErr w:type="spellEnd"/>
      <w:r w:rsidRPr="001B33BA">
        <w:rPr>
          <w:rFonts w:ascii="Times New Roman" w:eastAsia="Times New Roman" w:hAnsi="Times New Roman" w:cs="Times New Roman"/>
          <w:sz w:val="24"/>
          <w:szCs w:val="24"/>
          <w:lang w:eastAsia="lv-LV"/>
        </w:rPr>
        <w:t xml:space="preserve"> aku vāku pamatnei jābūt iebetonētai (R=50cm), pie akas vāka pamatnes ar vienmērīgu slīpumu riņķa līnijas virzienā, lai novērstu to aizstumšanu ielas uzkopšanas laikā.  </w:t>
      </w:r>
    </w:p>
    <w:bookmarkEnd w:id="6"/>
    <w:p w14:paraId="1487F534" w14:textId="77777777" w:rsidR="001B33BA" w:rsidRPr="001B33BA" w:rsidRDefault="001B33BA" w:rsidP="001B33BA">
      <w:pPr>
        <w:spacing w:before="120" w:after="120" w:line="300" w:lineRule="exact"/>
        <w:rPr>
          <w:rFonts w:ascii="Times New Roman" w:eastAsia="Times New Roman" w:hAnsi="Times New Roman" w:cs="Times New Roman"/>
          <w:sz w:val="24"/>
          <w:szCs w:val="24"/>
          <w:u w:val="single"/>
          <w:lang w:eastAsia="lv-LV"/>
        </w:rPr>
      </w:pPr>
      <w:r w:rsidRPr="001B33BA">
        <w:rPr>
          <w:rFonts w:ascii="Times New Roman" w:eastAsia="Times New Roman" w:hAnsi="Times New Roman" w:cs="Times New Roman"/>
          <w:sz w:val="24"/>
          <w:szCs w:val="24"/>
          <w:u w:val="single"/>
          <w:lang w:eastAsia="lv-LV"/>
        </w:rPr>
        <w:t>Atkritumu apsaimniekošana un vides pieejamība</w:t>
      </w:r>
    </w:p>
    <w:p w14:paraId="3ED67E78"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Jāveic pasākumi krūmu, košumkrūmu, koku un zālāju aizsardzībai pret iespējamajiem bojājumiem. Celmu bedres ir jānolīdzina. Rokot </w:t>
      </w:r>
      <w:proofErr w:type="spellStart"/>
      <w:r w:rsidRPr="001B33BA">
        <w:rPr>
          <w:rFonts w:ascii="Times New Roman" w:eastAsia="Times New Roman" w:hAnsi="Times New Roman" w:cs="Times New Roman"/>
          <w:sz w:val="24"/>
          <w:szCs w:val="24"/>
          <w:lang w:eastAsia="lv-LV"/>
        </w:rPr>
        <w:t>būvgrāvī</w:t>
      </w:r>
      <w:proofErr w:type="spellEnd"/>
      <w:r w:rsidRPr="001B33BA">
        <w:rPr>
          <w:rFonts w:ascii="Times New Roman" w:eastAsia="Times New Roman" w:hAnsi="Times New Roman" w:cs="Times New Roman"/>
          <w:sz w:val="24"/>
          <w:szCs w:val="24"/>
          <w:lang w:eastAsia="lv-LV"/>
        </w:rPr>
        <w:t xml:space="preserve">, virsējo grunts kārta ir jānoņem un jānober atsevišķi, lai nesajauktu grunts slāņus. Tālāk var veikt </w:t>
      </w:r>
      <w:proofErr w:type="spellStart"/>
      <w:r w:rsidRPr="001B33BA">
        <w:rPr>
          <w:rFonts w:ascii="Times New Roman" w:eastAsia="Times New Roman" w:hAnsi="Times New Roman" w:cs="Times New Roman"/>
          <w:sz w:val="24"/>
          <w:szCs w:val="24"/>
          <w:lang w:eastAsia="lv-LV"/>
        </w:rPr>
        <w:t>būvgrāvja</w:t>
      </w:r>
      <w:proofErr w:type="spellEnd"/>
      <w:r w:rsidRPr="001B33BA">
        <w:rPr>
          <w:rFonts w:ascii="Times New Roman" w:eastAsia="Times New Roman" w:hAnsi="Times New Roman" w:cs="Times New Roman"/>
          <w:sz w:val="24"/>
          <w:szCs w:val="24"/>
          <w:lang w:eastAsia="lv-LV"/>
        </w:rPr>
        <w:t xml:space="preserve"> rakšanu un izrakto grunti atbērt grunts </w:t>
      </w:r>
      <w:proofErr w:type="spellStart"/>
      <w:r w:rsidRPr="001B33BA">
        <w:rPr>
          <w:rFonts w:ascii="Times New Roman" w:eastAsia="Times New Roman" w:hAnsi="Times New Roman" w:cs="Times New Roman"/>
          <w:sz w:val="24"/>
          <w:szCs w:val="24"/>
          <w:lang w:eastAsia="lv-LV"/>
        </w:rPr>
        <w:t>atbērtuvē</w:t>
      </w:r>
      <w:proofErr w:type="spellEnd"/>
      <w:r w:rsidRPr="001B33BA">
        <w:rPr>
          <w:rFonts w:ascii="Times New Roman" w:eastAsia="Times New Roman" w:hAnsi="Times New Roman" w:cs="Times New Roman"/>
          <w:sz w:val="24"/>
          <w:szCs w:val="24"/>
          <w:lang w:eastAsia="lv-LV"/>
        </w:rPr>
        <w:t>, ja tas ir nepieciešams.</w:t>
      </w:r>
    </w:p>
    <w:p w14:paraId="45BE8C5F"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Veicot būvdarbus ir jānodrošina iedzīvotāju piekļūšana savai dzīvesvietai, kā arī neatliekamās palīdzības un ugunsdzēsēju piekļūšana kur tas nepieciešams. Rakšana katrā posmā jāveic pēc to zemes īpašnieku informēšanas, kuru iebrauktuves atrodas šajā posmā. Grunts </w:t>
      </w:r>
      <w:proofErr w:type="spellStart"/>
      <w:r w:rsidRPr="001B33BA">
        <w:rPr>
          <w:rFonts w:ascii="Times New Roman" w:eastAsia="Times New Roman" w:hAnsi="Times New Roman" w:cs="Times New Roman"/>
          <w:sz w:val="24"/>
          <w:szCs w:val="24"/>
          <w:lang w:eastAsia="lv-LV"/>
        </w:rPr>
        <w:t>atbērtņu</w:t>
      </w:r>
      <w:proofErr w:type="spellEnd"/>
      <w:r w:rsidRPr="001B33BA">
        <w:rPr>
          <w:rFonts w:ascii="Times New Roman" w:eastAsia="Times New Roman" w:hAnsi="Times New Roman" w:cs="Times New Roman"/>
          <w:sz w:val="24"/>
          <w:szCs w:val="24"/>
          <w:lang w:eastAsia="lv-LV"/>
        </w:rPr>
        <w:t xml:space="preserve"> izvietojums darbuzņēmējam jāsaskaņo ar zemes īpašniekiem un pašvaldību.  Informāciju par tuvumā esošām grunts karjerām nomaināmajai gruntij tranšejām būvuzņēmējam jāizvēlas saskaņā ar pašvaldības rekomendācijām. Informāciju par tuvumā esošām būvgružu izgāztuvēm būvuzņēmējam jāizvēlas saskaņā ar pašvaldības rekomendācijām. Būvlaukumu nepieciešams norobežot ar atstarojošu lentu, papildus uzstādot nepieciešamās brīdinājuma zīmes. Būvdarbu veicējam jānodrošina, lai būvdarbu veikšanas zonā neiekļūtu nepiederošas personas. Būvdarbu veikšana jāveic pa etapiem.</w:t>
      </w:r>
    </w:p>
    <w:p w14:paraId="3A1BFCFE"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Būvniecības laikā būvuzņēmējam jāparedz un jānodrošina visi likumdošanā noteiktie vides aizsardzības pasākumi attiecībā uz būvmateriāliem, to uzglabāšanu, būvdarbiem, atkritumiem. Vides aizsardzības pasākumu </w:t>
      </w:r>
      <w:smartTag w:uri="schemas-tilde-lv/tildestengine" w:element="veidnes">
        <w:smartTagPr>
          <w:attr w:name="text" w:val="plāns"/>
          <w:attr w:name="baseform" w:val="plāns"/>
          <w:attr w:name="id" w:val="-1"/>
        </w:smartTagPr>
        <w:r w:rsidRPr="001B33BA">
          <w:rPr>
            <w:rFonts w:ascii="Times New Roman" w:eastAsia="Times New Roman" w:hAnsi="Times New Roman" w:cs="Times New Roman"/>
            <w:sz w:val="24"/>
            <w:szCs w:val="24"/>
            <w:lang w:eastAsia="lv-LV"/>
          </w:rPr>
          <w:t>plāns</w:t>
        </w:r>
      </w:smartTag>
      <w:r w:rsidRPr="001B33BA">
        <w:rPr>
          <w:rFonts w:ascii="Times New Roman" w:eastAsia="Times New Roman" w:hAnsi="Times New Roman" w:cs="Times New Roman"/>
          <w:sz w:val="24"/>
          <w:szCs w:val="24"/>
          <w:lang w:eastAsia="lv-LV"/>
        </w:rPr>
        <w:t xml:space="preserve"> pievienojams būvuzņēmēja būvdarbu līgumam. Rakšanas darbu zonas tiešā tuvumā esošo koku stumbri jāpasargā, nodrošinot tos ar stiprinātu dēļu aizsargbarjeru. Būvlaukumā Būvuzņēmēja personāla vajadzībām uzstādāmas pārvietojamās tualetes ar notekūdeņu savākšanu konteineros, ja nav iespējams, lietot pie kanalizācijas tīkla pieslēgtas tualetes.  Gruntsūdens pazemināšanas iekārtu ūdeņi novadāmi tā, lai neveidotos grunts izskalojumi.  Demontēto konstrukciju būvgruži izvedami uz būvmateriālu apsaimniekošanas poligonu vai būvgružu pārstrādes vietu. Frēzētais asfalts jānodod Pašvaldībai.  </w:t>
      </w:r>
    </w:p>
    <w:p w14:paraId="5EC56600" w14:textId="77777777" w:rsidR="001B33BA" w:rsidRPr="001B33BA" w:rsidRDefault="001B33BA" w:rsidP="001B33BA">
      <w:pPr>
        <w:spacing w:before="120" w:after="120" w:line="300" w:lineRule="exact"/>
        <w:rPr>
          <w:rFonts w:ascii="Times New Roman" w:eastAsia="Times New Roman" w:hAnsi="Times New Roman" w:cs="Times New Roman"/>
          <w:sz w:val="24"/>
          <w:szCs w:val="24"/>
          <w:u w:val="single"/>
          <w:lang w:eastAsia="lv-LV"/>
        </w:rPr>
      </w:pPr>
      <w:r w:rsidRPr="001B33BA">
        <w:rPr>
          <w:rFonts w:ascii="Times New Roman" w:eastAsia="Times New Roman" w:hAnsi="Times New Roman" w:cs="Times New Roman"/>
          <w:sz w:val="24"/>
          <w:szCs w:val="24"/>
          <w:u w:val="single"/>
          <w:lang w:eastAsia="lv-LV"/>
        </w:rPr>
        <w:t xml:space="preserve"> Transporta un gājēju kustības organizācija</w:t>
      </w:r>
    </w:p>
    <w:p w14:paraId="55E70403"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Ielas segums ir – grants, asfalts un frēzēts asfalts. Īpaša uzmanība jāpievērš drošības pasākumiem būvlaukumā. Visi būvdarbi jāorganizē tā, lai pēc iespējas netraucētu ierasto dienas ritmu. Būvprojekta izstrādes laikā izstrādātas vēlamās satiksmes organizācijas shēmas.</w:t>
      </w:r>
    </w:p>
    <w:p w14:paraId="1A91C427"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Būvdarbu vieta rakšanas laikā aprīkojama ar brīdinājuma zīmēm atbilstoši MK noteikumu Nr. 421 „Noteikumi par darba vietu aprīkošanu prasībām”. Transporta līdzekļu vadītāju brīdināšanai vairākos ceļa posmos darbu veikšanas vietas savlaicīgi ir jāuzstāda ātruma ierobežojuma zīme Nr.323 un brīdinājuma zīme Nr.118.  Ielas ir šauras, jāorganizē apbraukšana pa blakus ielām. Jebkurā gadījumā pirms darbu uzsākšanas ir jāizstrādā darbu organizēšanas </w:t>
      </w:r>
      <w:smartTag w:uri="schemas-tilde-lv/tildestengine" w:element="veidnes">
        <w:smartTagPr>
          <w:attr w:name="text" w:val="plāns"/>
          <w:attr w:name="baseform" w:val="plāns"/>
          <w:attr w:name="id" w:val="-1"/>
        </w:smartTagPr>
        <w:r w:rsidRPr="001B33BA">
          <w:rPr>
            <w:rFonts w:ascii="Times New Roman" w:eastAsia="Times New Roman" w:hAnsi="Times New Roman" w:cs="Times New Roman"/>
            <w:sz w:val="24"/>
            <w:szCs w:val="24"/>
            <w:lang w:eastAsia="lv-LV"/>
          </w:rPr>
          <w:t>plāns</w:t>
        </w:r>
      </w:smartTag>
      <w:r w:rsidRPr="001B33BA">
        <w:rPr>
          <w:rFonts w:ascii="Times New Roman" w:eastAsia="Times New Roman" w:hAnsi="Times New Roman" w:cs="Times New Roman"/>
          <w:sz w:val="24"/>
          <w:szCs w:val="24"/>
          <w:lang w:eastAsia="lv-LV"/>
        </w:rPr>
        <w:t xml:space="preserve"> (atkarībā no plānota būvdarbu grafika) un transporta kustības plānotie traucējumi jāsaskaņo ar atbilstošajām institūcijām. Kopumā tiek paredzēta garu ūdensapgādes posmu izbūve, tādēļ darbu organizēšana jāveic pa posmiem. Piekļūšanai pie esošām ēkām, pāri tranšejām nepieciešamības gadījumā jāierīko gājēju tiltiņi. Tranšeju aizbēršana zem brauktuvēm tiek veikta uzreiz pēc cauruļu montāžas. Tīklu izbūves darbi ir jāveic ar vislielāko piesardzību un akurātību, pieaicinot rakšanas darbu laikā esošo komunikāciju ekspluatācijas speciālistus un precīzi izpildot viņu norādījumus.</w:t>
      </w:r>
    </w:p>
    <w:p w14:paraId="651ED692" w14:textId="77777777" w:rsidR="001B33BA" w:rsidRPr="001B33BA" w:rsidRDefault="001B33BA" w:rsidP="001B33BA">
      <w:pPr>
        <w:spacing w:before="120" w:after="120" w:line="300" w:lineRule="exact"/>
        <w:rPr>
          <w:rFonts w:ascii="Times New Roman" w:eastAsia="Times New Roman" w:hAnsi="Times New Roman" w:cs="Times New Roman"/>
          <w:sz w:val="24"/>
          <w:szCs w:val="24"/>
          <w:u w:val="single"/>
          <w:lang w:eastAsia="lv-LV"/>
        </w:rPr>
      </w:pPr>
      <w:r w:rsidRPr="001B33BA">
        <w:rPr>
          <w:rFonts w:ascii="Times New Roman" w:eastAsia="Times New Roman" w:hAnsi="Times New Roman" w:cs="Times New Roman"/>
          <w:sz w:val="24"/>
          <w:szCs w:val="24"/>
          <w:u w:val="single"/>
          <w:lang w:eastAsia="lv-LV"/>
        </w:rPr>
        <w:t xml:space="preserve"> Labiekārtošanas risinājumu </w:t>
      </w:r>
      <w:smartTag w:uri="schemas-tilde-lv/tildestengine" w:element="veidnes">
        <w:smartTagPr>
          <w:attr w:name="id" w:val="-1"/>
          <w:attr w:name="baseform" w:val="plāns"/>
          <w:attr w:name="text" w:val="plāns"/>
        </w:smartTagPr>
        <w:r w:rsidRPr="001B33BA">
          <w:rPr>
            <w:rFonts w:ascii="Times New Roman" w:eastAsia="Times New Roman" w:hAnsi="Times New Roman" w:cs="Times New Roman"/>
            <w:sz w:val="24"/>
            <w:szCs w:val="24"/>
            <w:u w:val="single"/>
            <w:lang w:eastAsia="lv-LV"/>
          </w:rPr>
          <w:t>plāns</w:t>
        </w:r>
      </w:smartTag>
      <w:r w:rsidRPr="001B33BA">
        <w:rPr>
          <w:rFonts w:ascii="Times New Roman" w:eastAsia="Times New Roman" w:hAnsi="Times New Roman" w:cs="Times New Roman"/>
          <w:sz w:val="24"/>
          <w:szCs w:val="24"/>
          <w:u w:val="single"/>
          <w:lang w:eastAsia="lv-LV"/>
        </w:rPr>
        <w:t xml:space="preserve"> </w:t>
      </w:r>
    </w:p>
    <w:p w14:paraId="6B1A870A"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Veicot izrakumus brauktuvēs vai ietvēs ar cieto virsmas segumu, Uzņēmējam vispirms jāveic rakums ar taisnu precīzu malu cauri asfalta vai citu cieto segumu virsmai. Tad jāizrok cietie materiāli un jāuzglabā tos atsevišķi no pārējiem </w:t>
      </w:r>
      <w:proofErr w:type="spellStart"/>
      <w:r w:rsidRPr="001B33BA">
        <w:rPr>
          <w:rFonts w:ascii="Times New Roman" w:eastAsia="Times New Roman" w:hAnsi="Times New Roman" w:cs="Times New Roman"/>
          <w:sz w:val="24"/>
          <w:szCs w:val="24"/>
          <w:lang w:eastAsia="lv-LV"/>
        </w:rPr>
        <w:t>būvgrāvī</w:t>
      </w:r>
      <w:proofErr w:type="spellEnd"/>
      <w:r w:rsidRPr="001B33BA">
        <w:rPr>
          <w:rFonts w:ascii="Times New Roman" w:eastAsia="Times New Roman" w:hAnsi="Times New Roman" w:cs="Times New Roman"/>
          <w:sz w:val="24"/>
          <w:szCs w:val="24"/>
          <w:lang w:eastAsia="lv-LV"/>
        </w:rPr>
        <w:t xml:space="preserve"> izraktajiem materiāliem atkārtotai izmantošanai atjaunošanā vai arī aizvākšanai, vadoties pēc Pasūtītāja  norādījumiem.</w:t>
      </w:r>
    </w:p>
    <w:p w14:paraId="73BB68F7"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Nekādā gadījumā nedrīkst veikt izrakumus pārāk garos ielas (braucamās daļas) posmos Darbu izpildes vietā. Kad cauruļvads tiek izbūvēts šādās vietās, pēc iespējas ātrāk jāveic </w:t>
      </w:r>
      <w:proofErr w:type="spellStart"/>
      <w:r w:rsidRPr="001B33BA">
        <w:rPr>
          <w:rFonts w:ascii="Times New Roman" w:eastAsia="Times New Roman" w:hAnsi="Times New Roman" w:cs="Times New Roman"/>
          <w:sz w:val="24"/>
          <w:szCs w:val="24"/>
          <w:lang w:eastAsia="lv-LV"/>
        </w:rPr>
        <w:t>būvgrāvja</w:t>
      </w:r>
      <w:proofErr w:type="spellEnd"/>
      <w:r w:rsidRPr="001B33BA">
        <w:rPr>
          <w:rFonts w:ascii="Times New Roman" w:eastAsia="Times New Roman" w:hAnsi="Times New Roman" w:cs="Times New Roman"/>
          <w:sz w:val="24"/>
          <w:szCs w:val="24"/>
          <w:lang w:eastAsia="lv-LV"/>
        </w:rPr>
        <w:t xml:space="preserve"> aizbēršanas un atjaunošanas darbi un viss izraktais materiāls, kas, saskaņā ar Līgumu, ir lieks, jāaizvāc no Darbu izpildes vietas, kā arī visi būvmateriāli jāpārvieto līdz ar darba vietu, ar nolūku pēc iespējas ātrāk atgriežot skarto autoceļa posmu lietošanā.</w:t>
      </w:r>
    </w:p>
    <w:p w14:paraId="77B6BFF1"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Jāveic visi nepieciešamie drošības pasākumi, lai novērstu </w:t>
      </w:r>
      <w:proofErr w:type="spellStart"/>
      <w:r w:rsidRPr="001B33BA">
        <w:rPr>
          <w:rFonts w:ascii="Times New Roman" w:eastAsia="Times New Roman" w:hAnsi="Times New Roman" w:cs="Times New Roman"/>
          <w:sz w:val="24"/>
          <w:szCs w:val="24"/>
          <w:lang w:eastAsia="lv-LV"/>
        </w:rPr>
        <w:t>būvgrāvja</w:t>
      </w:r>
      <w:proofErr w:type="spellEnd"/>
      <w:r w:rsidRPr="001B33BA">
        <w:rPr>
          <w:rFonts w:ascii="Times New Roman" w:eastAsia="Times New Roman" w:hAnsi="Times New Roman" w:cs="Times New Roman"/>
          <w:sz w:val="24"/>
          <w:szCs w:val="24"/>
          <w:lang w:eastAsia="lv-LV"/>
        </w:rPr>
        <w:t xml:space="preserve"> malu iebrukšanu, lietojot </w:t>
      </w:r>
      <w:proofErr w:type="spellStart"/>
      <w:r w:rsidRPr="001B33BA">
        <w:rPr>
          <w:rFonts w:ascii="Times New Roman" w:eastAsia="Times New Roman" w:hAnsi="Times New Roman" w:cs="Times New Roman"/>
          <w:sz w:val="24"/>
          <w:szCs w:val="24"/>
          <w:lang w:eastAsia="lv-LV"/>
        </w:rPr>
        <w:t>būvgrāvja</w:t>
      </w:r>
      <w:proofErr w:type="spellEnd"/>
      <w:r w:rsidRPr="001B33BA">
        <w:rPr>
          <w:rFonts w:ascii="Times New Roman" w:eastAsia="Times New Roman" w:hAnsi="Times New Roman" w:cs="Times New Roman"/>
          <w:sz w:val="24"/>
          <w:szCs w:val="24"/>
          <w:lang w:eastAsia="lv-LV"/>
        </w:rPr>
        <w:t xml:space="preserve"> stiprinājumus vai, tur kur tas ir pieļaujams, </w:t>
      </w:r>
      <w:proofErr w:type="spellStart"/>
      <w:r w:rsidRPr="001B33BA">
        <w:rPr>
          <w:rFonts w:ascii="Times New Roman" w:eastAsia="Times New Roman" w:hAnsi="Times New Roman" w:cs="Times New Roman"/>
          <w:sz w:val="24"/>
          <w:szCs w:val="24"/>
          <w:lang w:eastAsia="lv-LV"/>
        </w:rPr>
        <w:t>būvgrāvja</w:t>
      </w:r>
      <w:proofErr w:type="spellEnd"/>
      <w:r w:rsidRPr="001B33BA">
        <w:rPr>
          <w:rFonts w:ascii="Times New Roman" w:eastAsia="Times New Roman" w:hAnsi="Times New Roman" w:cs="Times New Roman"/>
          <w:sz w:val="24"/>
          <w:szCs w:val="24"/>
          <w:lang w:eastAsia="lv-LV"/>
        </w:rPr>
        <w:t xml:space="preserve"> sienu slīpumu nosakot attiecīgās grunts dabiskās nogāzes slīpuma leņķī.</w:t>
      </w:r>
    </w:p>
    <w:p w14:paraId="38EE7644"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Seguma atjaunošanas darbi ir jāsaskaņo ar Pašvaldību un atjaunošanas rezultātā ceļa stāvoklim jābūt tādam pašam vai labākam, nekā sākotnēji. Jāparedz atjaunot demontēto asfalta, akmens un grants segumu. Jāveic bojāto zālāja teritoriju auglīgā slāņa atjaunošanu 15 cm kārtā, ieskaitot materiālu, transportēšanu, zāles iesēšanu.</w:t>
      </w:r>
    </w:p>
    <w:p w14:paraId="2F3BCFF8"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Būvuzņēmējam ir jāpārliecinās, ka visi paralēli izpildāmie darbi tiks veikti tikai vienu reizi (ceļa seguma griešana, seguma atjaunošana, rakšanas darbi u.t.t.) nozīmētajā rajonā.</w:t>
      </w:r>
    </w:p>
    <w:p w14:paraId="24A61897"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Aukstā laikā nedrīkst izmantot sasalušu granti, kas satur ledu. Grantētā slāņa pacēlumi un pazeminājumi nedrīkst būt lielāki par 10mm.  Klājot asfalta kārtu, salaidumiem ar esošo asfalta segumu un aku </w:t>
      </w:r>
      <w:proofErr w:type="spellStart"/>
      <w:r w:rsidRPr="001B33BA">
        <w:rPr>
          <w:rFonts w:ascii="Times New Roman" w:eastAsia="Times New Roman" w:hAnsi="Times New Roman" w:cs="Times New Roman"/>
          <w:sz w:val="24"/>
          <w:szCs w:val="24"/>
          <w:lang w:eastAsia="lv-LV"/>
        </w:rPr>
        <w:t>ķeta</w:t>
      </w:r>
      <w:proofErr w:type="spellEnd"/>
      <w:r w:rsidRPr="001B33BA">
        <w:rPr>
          <w:rFonts w:ascii="Times New Roman" w:eastAsia="Times New Roman" w:hAnsi="Times New Roman" w:cs="Times New Roman"/>
          <w:sz w:val="24"/>
          <w:szCs w:val="24"/>
          <w:lang w:eastAsia="lv-LV"/>
        </w:rPr>
        <w:t xml:space="preserve"> lūkām ir jābūt piegulošiem un glītiem. Lūku vākus ir jānotīra no asfalta, ja tas uz tiem ir nokļuvis. Nedrīkst klāt asfaltu, ja pārklājamās vietas temperatūra ir zem 5°C (vai gaisa temperatūra ir zem 0°C). Satiksmi pa jauno segumu jāatļauj tikai tad, kad tas ir atdzisis līdz āra gaisa temperatūrai. Pabeigta seguma virsmai jābūt ar viscaur līdzenu faktūru. Tranšeju vietās atjaunotajai asfaltbetona virskārtai uz katru pusi ir jābūt par 15 cm platākai par apakškārtu. Šuvju </w:t>
      </w:r>
      <w:proofErr w:type="spellStart"/>
      <w:r w:rsidRPr="001B33BA">
        <w:rPr>
          <w:rFonts w:ascii="Times New Roman" w:eastAsia="Times New Roman" w:hAnsi="Times New Roman" w:cs="Times New Roman"/>
          <w:sz w:val="24"/>
          <w:szCs w:val="24"/>
          <w:lang w:eastAsia="lv-LV"/>
        </w:rPr>
        <w:t>monolitizēšanās</w:t>
      </w:r>
      <w:proofErr w:type="spellEnd"/>
      <w:r w:rsidRPr="001B33BA">
        <w:rPr>
          <w:rFonts w:ascii="Times New Roman" w:eastAsia="Times New Roman" w:hAnsi="Times New Roman" w:cs="Times New Roman"/>
          <w:sz w:val="24"/>
          <w:szCs w:val="24"/>
          <w:lang w:eastAsia="lv-LV"/>
        </w:rPr>
        <w:t xml:space="preserve"> nodrošināšanai asfaltbetona kārtu apstrādes malas 10-15 cm platumā tieši pirms jaunā asfaltbetona ieklāšanas jāuzkarsē un jānogruntē ar bitumena emulsiju;</w:t>
      </w:r>
      <w:r w:rsidRPr="001B33BA">
        <w:rPr>
          <w:rFonts w:ascii="Times New Roman" w:eastAsia="Times New Roman" w:hAnsi="Times New Roman" w:cs="Times New Roman"/>
          <w:i/>
          <w:sz w:val="24"/>
          <w:szCs w:val="24"/>
          <w:lang w:eastAsia="lv-LV"/>
        </w:rPr>
        <w:t xml:space="preserve"> </w:t>
      </w:r>
    </w:p>
    <w:p w14:paraId="130A14E0" w14:textId="77777777" w:rsidR="001B33BA" w:rsidRPr="001B33BA" w:rsidRDefault="001B33BA" w:rsidP="001B33BA">
      <w:pPr>
        <w:spacing w:before="120" w:after="120" w:line="300" w:lineRule="exact"/>
        <w:rPr>
          <w:rFonts w:ascii="Times New Roman" w:eastAsia="Times New Roman" w:hAnsi="Times New Roman" w:cs="Times New Roman"/>
          <w:sz w:val="24"/>
          <w:szCs w:val="24"/>
          <w:u w:val="single"/>
          <w:lang w:eastAsia="lv-LV"/>
        </w:rPr>
      </w:pPr>
      <w:r w:rsidRPr="001B33BA">
        <w:rPr>
          <w:rFonts w:ascii="Times New Roman" w:eastAsia="Times New Roman" w:hAnsi="Times New Roman" w:cs="Times New Roman"/>
          <w:sz w:val="24"/>
          <w:szCs w:val="24"/>
          <w:u w:val="single"/>
          <w:lang w:eastAsia="lv-LV"/>
        </w:rPr>
        <w:t>Vides aizsardzības pasākumi</w:t>
      </w:r>
    </w:p>
    <w:p w14:paraId="04CF9BD0"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i/>
          <w:sz w:val="24"/>
          <w:szCs w:val="24"/>
          <w:lang w:eastAsia="lv-LV"/>
        </w:rPr>
        <w:t xml:space="preserve"> </w:t>
      </w:r>
      <w:r w:rsidRPr="001B33BA">
        <w:rPr>
          <w:rFonts w:ascii="Times New Roman" w:eastAsia="Times New Roman" w:hAnsi="Times New Roman" w:cs="Times New Roman"/>
          <w:sz w:val="24"/>
          <w:szCs w:val="24"/>
          <w:lang w:eastAsia="lv-LV"/>
        </w:rPr>
        <w:t>Būvniecības laikā būvuzņēmējam jāparedz un jānodrošina visi likumdošanā noteiktie vides aizsardzības pasākumi attiecībā uz būvmateriāliem, to uzglabāšanu, būvdarbiem, atkritumiem.  Jāievēro vides aizsardzības pasākumi saskaņā ar spēkā esošo likumdošanu:</w:t>
      </w:r>
    </w:p>
    <w:p w14:paraId="2B992426" w14:textId="77777777" w:rsidR="001B33BA" w:rsidRPr="001B33BA" w:rsidRDefault="001B33BA" w:rsidP="001B33BA">
      <w:p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Likums “Atkritumu apsaimniekošanas” 4.pants otrā daļa, 15.panta pirmās daļas 2.punkts;</w:t>
      </w:r>
    </w:p>
    <w:p w14:paraId="2D0C9861" w14:textId="77777777" w:rsidR="001B33BA" w:rsidRPr="001B33BA" w:rsidRDefault="001B33BA" w:rsidP="001B33BA">
      <w:p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  MK noteikumi Nr.309 “Noteikumi par koku ciršanu ārpus meža zemes”; </w:t>
      </w:r>
    </w:p>
    <w:p w14:paraId="573E7B28" w14:textId="77777777" w:rsidR="001B33BA" w:rsidRPr="001B33BA" w:rsidRDefault="001B33BA" w:rsidP="001B33BA">
      <w:p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Likums „Par piesārņojumu” 4.pants, 12.panta otrā daļa, 22.panta otrā daļa, 34.panta piektā daļa;</w:t>
      </w:r>
    </w:p>
    <w:p w14:paraId="13079709" w14:textId="77777777" w:rsidR="001B33BA" w:rsidRPr="001B33BA" w:rsidRDefault="001B33BA" w:rsidP="001B33BA">
      <w:p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Likums „Par zemes dzīlēm” 10.pants;</w:t>
      </w:r>
    </w:p>
    <w:p w14:paraId="2539DE28" w14:textId="77777777" w:rsidR="001B33BA" w:rsidRPr="001B33BA" w:rsidRDefault="001B33BA" w:rsidP="001B33BA">
      <w:p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Vides aizsardzības likums 3.panta pirmās daļas 3.punkts;</w:t>
      </w:r>
    </w:p>
    <w:p w14:paraId="380C6C9D" w14:textId="77777777" w:rsidR="001B33BA" w:rsidRPr="001B33BA" w:rsidRDefault="001B33BA" w:rsidP="001B33BA">
      <w:pPr>
        <w:spacing w:after="0" w:line="240" w:lineRule="auto"/>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MK noteikumi Nr.16 „Trokšņu novērtēšanas un pārvaldības kārtība” 2.pielikums.</w:t>
      </w:r>
    </w:p>
    <w:p w14:paraId="4FAF92D5"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Nav pieļaujamā apkārtējās vides piesārņošana ar naftas produktiem no tehnikas, būvmateriāliem un būvgružiem.</w:t>
      </w:r>
    </w:p>
    <w:p w14:paraId="1DA0E061"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Būvuzņēmējam jānodrošina būvniecības atkritumu uzskaite atbilstoši Ministru Kabineta 2014. gada 15. aprīļa noteikumu Nr.199 „Būvniecībā radušos atkritumu un to pārvadājumu uzskaites kārtība” 3. punkta un 1. pielikuma prasībām;</w:t>
      </w:r>
    </w:p>
    <w:p w14:paraId="3FCCAB66"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Būvuzņēmējam radušos sadzīves un bīstamos atkritumus jāsavāc īpaši tam paredzētās vietās un apsaimniekošana jāveic atbilstoši Atkritumu apsaimniekošanas likuma 16. panta pirmās daļas 1. un 2. punktiem un 17. panta pirmās daļas 1. – 4. punktiem, atkritumus nodot atkritumu </w:t>
      </w:r>
      <w:proofErr w:type="spellStart"/>
      <w:r w:rsidRPr="001B33BA">
        <w:rPr>
          <w:rFonts w:ascii="Times New Roman" w:eastAsia="Times New Roman" w:hAnsi="Times New Roman" w:cs="Times New Roman"/>
          <w:sz w:val="24"/>
          <w:szCs w:val="24"/>
          <w:lang w:eastAsia="lv-LV"/>
        </w:rPr>
        <w:t>apsaimniekotājiem</w:t>
      </w:r>
      <w:proofErr w:type="spellEnd"/>
      <w:r w:rsidRPr="001B33BA">
        <w:rPr>
          <w:rFonts w:ascii="Times New Roman" w:eastAsia="Times New Roman" w:hAnsi="Times New Roman" w:cs="Times New Roman"/>
          <w:sz w:val="24"/>
          <w:szCs w:val="24"/>
          <w:lang w:eastAsia="lv-LV"/>
        </w:rPr>
        <w:t>, kuri ir saņēmuši attiecīgo atkritumu veidu apsaimniekošanas atļaujas.</w:t>
      </w:r>
    </w:p>
    <w:p w14:paraId="29D850CE"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Aizliegts sajaukt radušos sadzīves un bīstamos atkritumus atbilstoši Atkritumu apsaimniekošanas likuma 19. pantam.</w:t>
      </w:r>
    </w:p>
    <w:p w14:paraId="6AA0C620"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Ja nepieciešams, koku ciršana jāveic saskaņā ar MK noteikumiem Nr.309 “Noteikumi par koku ciršanu ārpus meža zemes” prasībām. Nav pieļaujama aizsargājamo koku ciršana. Nedrīkst bojāt saglabājamo koku sakņu sistēmu un stumbrus.</w:t>
      </w:r>
    </w:p>
    <w:p w14:paraId="34DDAAEB"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Pirms komunikāciju </w:t>
      </w:r>
      <w:proofErr w:type="spellStart"/>
      <w:r w:rsidRPr="001B33BA">
        <w:rPr>
          <w:rFonts w:ascii="Times New Roman" w:eastAsia="Times New Roman" w:hAnsi="Times New Roman" w:cs="Times New Roman"/>
          <w:sz w:val="24"/>
          <w:szCs w:val="24"/>
          <w:lang w:eastAsia="lv-LV"/>
        </w:rPr>
        <w:t>iebūves</w:t>
      </w:r>
      <w:proofErr w:type="spellEnd"/>
      <w:r w:rsidRPr="001B33BA">
        <w:rPr>
          <w:rFonts w:ascii="Times New Roman" w:eastAsia="Times New Roman" w:hAnsi="Times New Roman" w:cs="Times New Roman"/>
          <w:sz w:val="24"/>
          <w:szCs w:val="24"/>
          <w:lang w:eastAsia="lv-LV"/>
        </w:rPr>
        <w:t xml:space="preserve"> zaļajā zonā ir jānoņem auglīgās augsnes virskārta. Rakšanas darbu zonas tiešā tuvumā esošo koku stumbri jāpasargā, nodrošinot tos ar stiprinātu dēļu aizsargbarjeru.</w:t>
      </w:r>
    </w:p>
    <w:p w14:paraId="36F2C56D"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Būvuzņēmējam ir jāpielieto tādas būvniecības metodes, kuras nepiesārņo grunti, ūdeni un gaisu būvobjektā, kā arī blakus teritorijās un gar būvmateriālu transportēšanas ceļiem. Būvuzņēmējam jāveic piesardzības pasākumi, kas ierobežo trokšņa, smaku, vibrāciju u.c. kaitīgo faktoru ietekmi uz personālu, kas atrodas būvlaukumā, kā arī blakus esošajiem iedzīvotājiem, gājējiem, braucējiem u.t.t. Birstošo būvmateriālu un būvgružu transportēšanu veikt tikai segtās automašīnās.</w:t>
      </w:r>
    </w:p>
    <w:p w14:paraId="1A8CA816"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 xml:space="preserve">Būvuzņēmējam ir jānodrošina dažāda ūdens plūsma: gruntsūdens, lietus ūdens, notekūdens u.c. novadīšanu, nekaitējot apkārtējai videi. Gruntsūdens pazemināšanas iekārtu ūdeņi novadāmi tā, lai neveidotos grunts izskalojumi. Pirms tālākas gruntsūdeņu novadīšanas, lietojamas smilšu nostādināšanas teknes. </w:t>
      </w:r>
    </w:p>
    <w:p w14:paraId="21192464"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Būvuzņēmējam jāveic būvlaukuma un citu skarto teritoriju ikdienas uzkopšana.</w:t>
      </w:r>
    </w:p>
    <w:p w14:paraId="5C95E658"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Būvlaukumā Būvuzņēmēja personāla vajadzībām uzstādāmas pārvietojamās tualetes ar notekūdeņu savākšanu konteineros, ja nav iespējams lietot pie kanalizācijas tīkla pieslēgtas tualetes.</w:t>
      </w:r>
    </w:p>
    <w:p w14:paraId="7DB2ABE3" w14:textId="77777777" w:rsidR="001B33BA" w:rsidRPr="001B33BA" w:rsidRDefault="001B33BA" w:rsidP="001B33BA">
      <w:pPr>
        <w:spacing w:before="120" w:after="120" w:line="300" w:lineRule="exact"/>
        <w:jc w:val="both"/>
        <w:rPr>
          <w:rFonts w:ascii="Times New Roman" w:eastAsia="Times New Roman" w:hAnsi="Times New Roman" w:cs="Times New Roman"/>
          <w:sz w:val="24"/>
          <w:szCs w:val="24"/>
          <w:lang w:eastAsia="lv-LV"/>
        </w:rPr>
      </w:pPr>
      <w:r w:rsidRPr="001B33BA">
        <w:rPr>
          <w:rFonts w:ascii="Times New Roman" w:eastAsia="Times New Roman" w:hAnsi="Times New Roman" w:cs="Times New Roman"/>
          <w:sz w:val="24"/>
          <w:szCs w:val="24"/>
          <w:lang w:eastAsia="lv-LV"/>
        </w:rPr>
        <w:t>Būvdarbi veicami, nenodarot kaitējumu apkārtējai videi, un pēc būvdarbu pabeigšanas jāsakārto būvlaukums, jāattīra no būvgružiem un pagaidu konstrukcijām un jāatjauno zālāji.</w:t>
      </w:r>
    </w:p>
    <w:p w14:paraId="4A790F36" w14:textId="77777777" w:rsidR="001B33BA" w:rsidRPr="001B33BA" w:rsidRDefault="001B33BA" w:rsidP="001B33BA">
      <w:pPr>
        <w:autoSpaceDE w:val="0"/>
        <w:autoSpaceDN w:val="0"/>
        <w:adjustRightInd w:val="0"/>
        <w:spacing w:before="120" w:after="120" w:line="300" w:lineRule="exact"/>
        <w:rPr>
          <w:rFonts w:ascii="Times New Roman" w:eastAsia="Times New Roman" w:hAnsi="Times New Roman" w:cs="Times New Roman"/>
          <w:i/>
          <w:sz w:val="24"/>
          <w:szCs w:val="24"/>
          <w:lang w:eastAsia="lv-LV"/>
        </w:rPr>
      </w:pPr>
      <w:r w:rsidRPr="001B33BA">
        <w:rPr>
          <w:rFonts w:ascii="Times New Roman" w:eastAsia="Times New Roman" w:hAnsi="Times New Roman" w:cs="Times New Roman"/>
          <w:i/>
          <w:sz w:val="24"/>
          <w:szCs w:val="24"/>
          <w:lang w:eastAsia="lv-LV"/>
        </w:rPr>
        <w:t xml:space="preserve">      </w:t>
      </w:r>
    </w:p>
    <w:p w14:paraId="21496C40" w14:textId="77777777" w:rsidR="001B33BA" w:rsidRPr="001B33BA" w:rsidRDefault="001B33BA" w:rsidP="001B33BA">
      <w:pPr>
        <w:tabs>
          <w:tab w:val="left" w:pos="2490"/>
        </w:tabs>
        <w:spacing w:after="0" w:line="240" w:lineRule="auto"/>
        <w:jc w:val="right"/>
        <w:rPr>
          <w:rFonts w:ascii="Times New Roman" w:eastAsia="Calibri" w:hAnsi="Times New Roman" w:cs="Times New Roman"/>
          <w:b/>
          <w:sz w:val="24"/>
          <w:szCs w:val="24"/>
          <w:lang w:eastAsia="lv-LV"/>
        </w:rPr>
      </w:pPr>
    </w:p>
    <w:p w14:paraId="18CAA0BB" w14:textId="77777777" w:rsidR="001B33BA" w:rsidRPr="001B33BA" w:rsidRDefault="001B33BA" w:rsidP="001B33BA">
      <w:pPr>
        <w:tabs>
          <w:tab w:val="left" w:pos="3915"/>
        </w:tabs>
        <w:spacing w:after="0" w:line="240" w:lineRule="auto"/>
        <w:jc w:val="both"/>
        <w:rPr>
          <w:rFonts w:ascii="Calibri" w:eastAsia="Calibri" w:hAnsi="Calibri" w:cs="Calibri"/>
          <w:sz w:val="28"/>
          <w:szCs w:val="28"/>
          <w:lang w:eastAsia="ar-SA"/>
        </w:rPr>
      </w:pPr>
      <w:r w:rsidRPr="001B33BA">
        <w:rPr>
          <w:rFonts w:ascii="Calibri" w:eastAsia="Calibri" w:hAnsi="Calibri" w:cs="Calibri"/>
          <w:sz w:val="28"/>
          <w:szCs w:val="28"/>
          <w:lang w:eastAsia="ar-SA"/>
        </w:rPr>
        <w:t>Skatīt arī  Pielikumus - PDF failus (shēmas)</w:t>
      </w:r>
    </w:p>
    <w:p w14:paraId="3084D25E" w14:textId="77777777" w:rsidR="001B33BA" w:rsidRPr="001B33BA" w:rsidRDefault="001B33BA" w:rsidP="001B33BA">
      <w:pPr>
        <w:tabs>
          <w:tab w:val="left" w:pos="3915"/>
        </w:tabs>
        <w:spacing w:after="0" w:line="240" w:lineRule="auto"/>
        <w:jc w:val="both"/>
        <w:rPr>
          <w:rFonts w:ascii="Calibri" w:eastAsia="Calibri" w:hAnsi="Calibri" w:cs="Arial"/>
          <w:b/>
          <w:sz w:val="20"/>
          <w:szCs w:val="20"/>
          <w:lang w:eastAsia="lv-LV"/>
        </w:rPr>
      </w:pPr>
      <w:r w:rsidRPr="001B33BA">
        <w:rPr>
          <w:rFonts w:ascii="Calibri" w:eastAsia="Calibri" w:hAnsi="Calibri" w:cs="Calibri"/>
          <w:sz w:val="28"/>
          <w:szCs w:val="28"/>
          <w:lang w:eastAsia="ar-SA"/>
        </w:rPr>
        <w:br w:type="page"/>
      </w:r>
    </w:p>
    <w:p w14:paraId="72872EF8" w14:textId="77777777" w:rsidR="001B33BA" w:rsidRPr="001B33BA" w:rsidRDefault="001B33BA" w:rsidP="001B33BA">
      <w:pPr>
        <w:spacing w:after="0" w:line="240" w:lineRule="auto"/>
        <w:jc w:val="center"/>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 xml:space="preserve">7.pielikums </w:t>
      </w:r>
    </w:p>
    <w:p w14:paraId="4721E398" w14:textId="77777777" w:rsidR="001B33BA" w:rsidRPr="001B33BA" w:rsidRDefault="001B33BA" w:rsidP="001B33BA">
      <w:pPr>
        <w:spacing w:after="0" w:line="240" w:lineRule="auto"/>
        <w:jc w:val="center"/>
        <w:rPr>
          <w:rFonts w:ascii="Times New Roman" w:eastAsia="Calibri" w:hAnsi="Times New Roman" w:cs="Times New Roman"/>
          <w:b/>
          <w:sz w:val="24"/>
          <w:szCs w:val="24"/>
          <w:lang w:eastAsia="lv-LV"/>
        </w:rPr>
      </w:pPr>
    </w:p>
    <w:p w14:paraId="7A250FAA" w14:textId="77777777" w:rsidR="001B33BA" w:rsidRPr="001B33BA" w:rsidRDefault="001B33BA" w:rsidP="001B33BA">
      <w:pPr>
        <w:spacing w:after="0" w:line="240" w:lineRule="auto"/>
        <w:jc w:val="center"/>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IEPIRKUMA LĪGUMA PROJEKTS</w:t>
      </w:r>
    </w:p>
    <w:p w14:paraId="7AD6D79A" w14:textId="77777777" w:rsidR="001B33BA" w:rsidRPr="001B33BA" w:rsidRDefault="001B33BA" w:rsidP="001B33BA">
      <w:pPr>
        <w:spacing w:after="0" w:line="240" w:lineRule="auto"/>
        <w:jc w:val="center"/>
        <w:rPr>
          <w:rFonts w:ascii="Times New Roman" w:eastAsia="Calibri" w:hAnsi="Times New Roman" w:cs="Times New Roman"/>
          <w:b/>
          <w:sz w:val="24"/>
          <w:szCs w:val="24"/>
          <w:lang w:eastAsia="lv-LV"/>
        </w:rPr>
      </w:pPr>
      <w:r w:rsidRPr="001B33BA">
        <w:rPr>
          <w:rFonts w:ascii="Times New Roman" w:eastAsia="Arial" w:hAnsi="Times New Roman" w:cs="Times New Roman"/>
          <w:b/>
          <w:sz w:val="24"/>
          <w:szCs w:val="24"/>
          <w:lang w:eastAsia="lv-LV"/>
        </w:rPr>
        <w:t>Ūdensapgādes tīklu izbūve Aldaunas, Vēju, Sūnu, Kaļķu, Radžu ielās</w:t>
      </w:r>
    </w:p>
    <w:p w14:paraId="1F1A300D" w14:textId="77777777" w:rsidR="001B33BA" w:rsidRPr="001B33BA" w:rsidRDefault="001B33BA" w:rsidP="001B33BA">
      <w:pPr>
        <w:spacing w:after="0" w:line="240" w:lineRule="auto"/>
        <w:jc w:val="center"/>
        <w:rPr>
          <w:rFonts w:ascii="Times New Roman" w:eastAsia="Calibri" w:hAnsi="Times New Roman" w:cs="Times New Roman"/>
          <w:sz w:val="24"/>
          <w:szCs w:val="24"/>
          <w:lang w:eastAsia="lv-LV"/>
        </w:rPr>
      </w:pPr>
    </w:p>
    <w:p w14:paraId="4AB21500" w14:textId="77777777" w:rsidR="001B33BA" w:rsidRPr="001B33BA" w:rsidRDefault="001B33BA" w:rsidP="001B33BA">
      <w:pPr>
        <w:spacing w:after="0" w:line="240" w:lineRule="auto"/>
        <w:jc w:val="both"/>
        <w:outlineLvl w:val="0"/>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Jēkabpilī                                                                                                      2018.gada  …</w:t>
      </w:r>
    </w:p>
    <w:p w14:paraId="2CDC7645" w14:textId="77777777" w:rsidR="001B33BA" w:rsidRPr="001B33BA" w:rsidRDefault="001B33BA" w:rsidP="001B33BA">
      <w:pPr>
        <w:spacing w:after="0" w:line="240" w:lineRule="auto"/>
        <w:jc w:val="both"/>
        <w:rPr>
          <w:rFonts w:ascii="Times New Roman" w:eastAsia="Calibri" w:hAnsi="Times New Roman" w:cs="Times New Roman"/>
          <w:sz w:val="24"/>
          <w:szCs w:val="24"/>
          <w:lang w:eastAsia="lv-LV"/>
        </w:rPr>
      </w:pPr>
    </w:p>
    <w:p w14:paraId="20B203AB" w14:textId="77777777" w:rsidR="001B33BA" w:rsidRPr="001B33BA" w:rsidRDefault="001B33BA" w:rsidP="001B33BA">
      <w:pPr>
        <w:spacing w:after="0" w:line="240" w:lineRule="auto"/>
        <w:jc w:val="both"/>
        <w:rPr>
          <w:rFonts w:ascii="Times New Roman" w:eastAsia="Calibri" w:hAnsi="Times New Roman" w:cs="Times New Roman"/>
          <w:sz w:val="24"/>
          <w:szCs w:val="24"/>
          <w:lang w:eastAsia="lv-LV"/>
        </w:rPr>
      </w:pPr>
      <w:bookmarkStart w:id="7" w:name="_Hlk528850531"/>
      <w:r w:rsidRPr="001B33BA">
        <w:rPr>
          <w:rFonts w:ascii="Times New Roman" w:eastAsia="Calibri" w:hAnsi="Times New Roman" w:cs="Times New Roman"/>
          <w:b/>
          <w:sz w:val="24"/>
          <w:szCs w:val="24"/>
          <w:lang w:eastAsia="lv-LV"/>
        </w:rPr>
        <w:t>Sabiedrība ar ierobežotu atbildību "Jēkabpils ūdens"</w:t>
      </w:r>
      <w:r w:rsidRPr="001B33BA">
        <w:rPr>
          <w:rFonts w:ascii="Times New Roman" w:eastAsia="Calibri" w:hAnsi="Times New Roman" w:cs="Times New Roman"/>
          <w:sz w:val="24"/>
          <w:szCs w:val="24"/>
          <w:lang w:eastAsia="lv-LV"/>
        </w:rPr>
        <w:t xml:space="preserve">, reģistrācijas Nr. 45403000395, kuras vārdā saskaņā ar Statūtiem rīkojas tās valdes loceklis Mihails Aleksejevs (turpmāk – </w:t>
      </w:r>
      <w:r w:rsidRPr="001B33BA">
        <w:rPr>
          <w:rFonts w:ascii="Times New Roman" w:eastAsia="Calibri" w:hAnsi="Times New Roman" w:cs="Times New Roman"/>
          <w:b/>
          <w:sz w:val="24"/>
          <w:szCs w:val="24"/>
          <w:lang w:eastAsia="lv-LV"/>
        </w:rPr>
        <w:t>Pasūtītājs</w:t>
      </w:r>
      <w:r w:rsidRPr="001B33BA">
        <w:rPr>
          <w:rFonts w:ascii="Times New Roman" w:eastAsia="Calibri" w:hAnsi="Times New Roman" w:cs="Times New Roman"/>
          <w:sz w:val="24"/>
          <w:szCs w:val="24"/>
          <w:lang w:eastAsia="lv-LV"/>
        </w:rPr>
        <w:t xml:space="preserve">), </w:t>
      </w:r>
    </w:p>
    <w:bookmarkEnd w:id="7"/>
    <w:p w14:paraId="68437F5A" w14:textId="77777777" w:rsidR="001B33BA" w:rsidRPr="001B33BA" w:rsidRDefault="001B33BA" w:rsidP="001B33BA">
      <w:p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Un….</w:t>
      </w:r>
      <w:r w:rsidRPr="001B33BA">
        <w:rPr>
          <w:rFonts w:ascii="Times New Roman" w:eastAsia="Calibri" w:hAnsi="Times New Roman" w:cs="Times New Roman"/>
          <w:b/>
          <w:sz w:val="24"/>
          <w:szCs w:val="24"/>
          <w:lang w:eastAsia="lv-LV"/>
        </w:rPr>
        <w:t xml:space="preserve"> </w:t>
      </w:r>
      <w:r w:rsidRPr="001B33BA">
        <w:rPr>
          <w:rFonts w:ascii="Times New Roman" w:eastAsia="Calibri" w:hAnsi="Times New Roman" w:cs="Times New Roman"/>
          <w:sz w:val="24"/>
          <w:szCs w:val="24"/>
          <w:lang w:eastAsia="lv-LV"/>
        </w:rPr>
        <w:t xml:space="preserve">, reģistrācijas Nr. .. kuras vārdā saskaņā ar Statūtiem rīkojas tās valdes loceklis … (turpmāk – </w:t>
      </w:r>
      <w:r w:rsidRPr="001B33BA">
        <w:rPr>
          <w:rFonts w:ascii="Times New Roman" w:eastAsia="Calibri" w:hAnsi="Times New Roman" w:cs="Times New Roman"/>
          <w:b/>
          <w:sz w:val="24"/>
          <w:szCs w:val="24"/>
          <w:lang w:eastAsia="lv-LV"/>
        </w:rPr>
        <w:t>Izpildītājs</w:t>
      </w:r>
      <w:r w:rsidRPr="001B33BA">
        <w:rPr>
          <w:rFonts w:ascii="Times New Roman" w:eastAsia="Calibri" w:hAnsi="Times New Roman" w:cs="Times New Roman"/>
          <w:sz w:val="24"/>
          <w:szCs w:val="24"/>
          <w:lang w:eastAsia="lv-LV"/>
        </w:rPr>
        <w:t>), no otras puses, turpmāk katrs atsevišķi – Puse, bet abi kopā – Puses, noslēdz šādu līgumu (turpmāk – Līgums),</w:t>
      </w:r>
    </w:p>
    <w:p w14:paraId="00797D6F" w14:textId="77777777" w:rsidR="001B33BA" w:rsidRPr="001B33BA" w:rsidRDefault="001B33BA" w:rsidP="001B33BA">
      <w:pPr>
        <w:widowControl w:val="0"/>
        <w:suppressAutoHyphens/>
        <w:spacing w:after="0" w:line="240" w:lineRule="auto"/>
        <w:jc w:val="both"/>
        <w:outlineLvl w:val="0"/>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pamatojoties uz Iepirkuma identifikācijas Nr. J</w:t>
      </w:r>
      <w:r w:rsidRPr="001B33BA">
        <w:rPr>
          <w:rFonts w:ascii="Times New Roman" w:eastAsia="Calibri" w:hAnsi="Times New Roman" w:cs="Times New Roman"/>
          <w:b/>
          <w:sz w:val="24"/>
          <w:szCs w:val="24"/>
          <w:lang w:eastAsia="lv-LV"/>
        </w:rPr>
        <w:t>U</w:t>
      </w:r>
      <w:r w:rsidRPr="001B33BA">
        <w:rPr>
          <w:rFonts w:ascii="Times New Roman" w:eastAsia="Calibri" w:hAnsi="Times New Roman" w:cs="Times New Roman"/>
          <w:sz w:val="24"/>
          <w:szCs w:val="24"/>
          <w:lang w:eastAsia="lv-LV"/>
        </w:rPr>
        <w:t xml:space="preserve"> 1/2018 “</w:t>
      </w:r>
      <w:r w:rsidRPr="001B33BA">
        <w:rPr>
          <w:rFonts w:ascii="Times New Roman" w:eastAsia="Arial" w:hAnsi="Times New Roman" w:cs="Times New Roman"/>
          <w:sz w:val="24"/>
          <w:szCs w:val="24"/>
          <w:lang w:eastAsia="lv-LV"/>
        </w:rPr>
        <w:t xml:space="preserve">Ūdensapgādes tīklu izbūve Aldaunas, Vēju, Sūnu, Kaļķu, Radžu ielās” </w:t>
      </w:r>
      <w:r w:rsidRPr="001B33BA">
        <w:rPr>
          <w:rFonts w:ascii="Times New Roman" w:eastAsia="Calibri" w:hAnsi="Times New Roman" w:cs="Times New Roman"/>
          <w:sz w:val="24"/>
          <w:szCs w:val="24"/>
          <w:lang w:eastAsia="lv-LV"/>
        </w:rPr>
        <w:t xml:space="preserve"> rezultātiem, </w:t>
      </w:r>
    </w:p>
    <w:p w14:paraId="4FCDC7B7" w14:textId="77777777" w:rsidR="001B33BA" w:rsidRPr="001B33BA" w:rsidRDefault="001B33BA" w:rsidP="001B33BA">
      <w:pPr>
        <w:suppressAutoHyphens/>
        <w:spacing w:after="0" w:line="240" w:lineRule="auto"/>
        <w:rPr>
          <w:rFonts w:ascii="Times New Roman" w:eastAsia="Calibri" w:hAnsi="Times New Roman" w:cs="Times New Roman"/>
          <w:sz w:val="24"/>
          <w:szCs w:val="24"/>
          <w:lang w:eastAsia="ar-SA"/>
        </w:rPr>
      </w:pPr>
    </w:p>
    <w:p w14:paraId="2473A0C2" w14:textId="77777777" w:rsidR="001B33BA" w:rsidRPr="001B33BA" w:rsidRDefault="001B33BA" w:rsidP="001B33BA">
      <w:pPr>
        <w:widowControl w:val="0"/>
        <w:numPr>
          <w:ilvl w:val="0"/>
          <w:numId w:val="14"/>
        </w:numPr>
        <w:suppressAutoHyphens/>
        <w:spacing w:after="0" w:line="240" w:lineRule="auto"/>
        <w:ind w:left="426" w:hanging="426"/>
        <w:rPr>
          <w:rFonts w:ascii="Times New Roman" w:eastAsia="Calibri" w:hAnsi="Times New Roman" w:cs="Times New Roman"/>
          <w:b/>
          <w:sz w:val="24"/>
          <w:szCs w:val="24"/>
          <w:lang w:eastAsia="ar-SA"/>
        </w:rPr>
      </w:pPr>
      <w:r w:rsidRPr="001B33BA">
        <w:rPr>
          <w:rFonts w:ascii="Times New Roman" w:eastAsia="Calibri" w:hAnsi="Times New Roman" w:cs="Times New Roman"/>
          <w:b/>
          <w:sz w:val="24"/>
          <w:szCs w:val="24"/>
          <w:lang w:eastAsia="ar-SA"/>
        </w:rPr>
        <w:t>Līguma priekšmets</w:t>
      </w:r>
    </w:p>
    <w:p w14:paraId="02EAF94A" w14:textId="77777777" w:rsidR="001B33BA" w:rsidRPr="001B33BA" w:rsidRDefault="001B33BA" w:rsidP="001B33BA">
      <w:pPr>
        <w:widowControl w:val="0"/>
        <w:numPr>
          <w:ilvl w:val="1"/>
          <w:numId w:val="14"/>
        </w:numPr>
        <w:tabs>
          <w:tab w:val="left" w:pos="-720"/>
        </w:tabs>
        <w:suppressAutoHyphens/>
        <w:spacing w:after="0" w:line="240" w:lineRule="auto"/>
        <w:jc w:val="both"/>
        <w:rPr>
          <w:rFonts w:ascii="Times New Roman" w:eastAsia="Calibri" w:hAnsi="Times New Roman" w:cs="Times New Roman"/>
          <w:bCs/>
          <w:sz w:val="24"/>
          <w:szCs w:val="24"/>
          <w:lang w:eastAsia="ar-SA"/>
        </w:rPr>
      </w:pPr>
      <w:r w:rsidRPr="001B33BA">
        <w:rPr>
          <w:rFonts w:ascii="Times New Roman" w:eastAsia="Calibri" w:hAnsi="Times New Roman" w:cs="Times New Roman"/>
          <w:bCs/>
          <w:sz w:val="24"/>
          <w:szCs w:val="24"/>
          <w:lang w:eastAsia="ar-SA"/>
        </w:rPr>
        <w:t>Pasūtītājs uzdod un apmaksā, bet Izpildītājs apņemas veikt</w:t>
      </w:r>
      <w:r w:rsidRPr="001B33BA">
        <w:rPr>
          <w:rFonts w:ascii="Times New Roman" w:eastAsia="Calibri" w:hAnsi="Times New Roman" w:cs="Times New Roman"/>
          <w:sz w:val="24"/>
          <w:szCs w:val="24"/>
          <w:lang w:eastAsia="ar-SA"/>
        </w:rPr>
        <w:t xml:space="preserve"> </w:t>
      </w:r>
      <w:r w:rsidRPr="001B33BA">
        <w:rPr>
          <w:rFonts w:ascii="Times New Roman" w:eastAsia="Arial" w:hAnsi="Times New Roman" w:cs="Times New Roman"/>
          <w:sz w:val="24"/>
          <w:szCs w:val="24"/>
          <w:lang w:eastAsia="lv-LV"/>
        </w:rPr>
        <w:t xml:space="preserve">Ūdensapgādes tīklu izbūvi Aldaunas, Vēju, Sūnu, Kaļķu, Radžu ielās” </w:t>
      </w:r>
      <w:r w:rsidRPr="001B33BA">
        <w:rPr>
          <w:rFonts w:ascii="Times New Roman" w:eastAsia="Calibri" w:hAnsi="Times New Roman" w:cs="Times New Roman"/>
          <w:i/>
          <w:sz w:val="24"/>
          <w:szCs w:val="24"/>
          <w:lang w:eastAsia="ar-SA"/>
        </w:rPr>
        <w:t xml:space="preserve"> </w:t>
      </w:r>
      <w:r w:rsidRPr="001B33BA">
        <w:rPr>
          <w:rFonts w:ascii="Times New Roman" w:eastAsia="Calibri" w:hAnsi="Times New Roman" w:cs="Times New Roman"/>
          <w:sz w:val="24"/>
          <w:szCs w:val="24"/>
          <w:lang w:eastAsia="ar-SA"/>
        </w:rPr>
        <w:t xml:space="preserve">(turpmāk – </w:t>
      </w:r>
      <w:r w:rsidRPr="001B33BA">
        <w:rPr>
          <w:rFonts w:ascii="Times New Roman" w:eastAsia="Calibri" w:hAnsi="Times New Roman" w:cs="Times New Roman"/>
          <w:bCs/>
          <w:sz w:val="24"/>
          <w:szCs w:val="24"/>
          <w:lang w:eastAsia="ar-SA"/>
        </w:rPr>
        <w:t>Darbs</w:t>
      </w:r>
      <w:r w:rsidRPr="001B33BA">
        <w:rPr>
          <w:rFonts w:ascii="Times New Roman" w:eastAsia="Calibri" w:hAnsi="Times New Roman" w:cs="Times New Roman"/>
          <w:sz w:val="24"/>
          <w:szCs w:val="24"/>
          <w:lang w:eastAsia="ar-SA"/>
        </w:rPr>
        <w:t xml:space="preserve">) </w:t>
      </w:r>
      <w:r w:rsidRPr="001B33BA">
        <w:rPr>
          <w:rFonts w:ascii="Times New Roman" w:eastAsia="Calibri" w:hAnsi="Times New Roman" w:cs="Times New Roman"/>
          <w:i/>
          <w:sz w:val="24"/>
          <w:szCs w:val="24"/>
          <w:lang w:eastAsia="ar-SA"/>
        </w:rPr>
        <w:t xml:space="preserve"> </w:t>
      </w:r>
      <w:r w:rsidRPr="001B33BA">
        <w:rPr>
          <w:rFonts w:ascii="Times New Roman" w:eastAsia="Calibri" w:hAnsi="Times New Roman" w:cs="Times New Roman"/>
          <w:bCs/>
          <w:sz w:val="24"/>
          <w:szCs w:val="24"/>
          <w:lang w:eastAsia="ar-SA"/>
        </w:rPr>
        <w:t xml:space="preserve">saskaņā ar </w:t>
      </w:r>
      <w:bookmarkStart w:id="8" w:name="_Hlk492886395"/>
      <w:r w:rsidRPr="001B33BA">
        <w:rPr>
          <w:rFonts w:ascii="Times New Roman" w:eastAsia="Calibri" w:hAnsi="Times New Roman" w:cs="Times New Roman"/>
          <w:bCs/>
          <w:sz w:val="24"/>
          <w:szCs w:val="24"/>
          <w:lang w:eastAsia="ar-SA"/>
        </w:rPr>
        <w:t xml:space="preserve">tehnisko specifikāciju, tāmēm </w:t>
      </w:r>
      <w:bookmarkEnd w:id="8"/>
      <w:r w:rsidRPr="001B33BA">
        <w:rPr>
          <w:rFonts w:ascii="Times New Roman" w:eastAsia="Calibri" w:hAnsi="Times New Roman" w:cs="Times New Roman"/>
          <w:bCs/>
          <w:sz w:val="24"/>
          <w:szCs w:val="24"/>
          <w:lang w:eastAsia="ar-SA"/>
        </w:rPr>
        <w:t xml:space="preserve"> (skat Līguma pielikumā), kas ir neatņemama šī Līguma sastāvdaļa. </w:t>
      </w:r>
    </w:p>
    <w:p w14:paraId="0B6A31F3" w14:textId="77777777" w:rsidR="001B33BA" w:rsidRPr="001B33BA" w:rsidRDefault="001B33BA" w:rsidP="001B33BA">
      <w:pPr>
        <w:numPr>
          <w:ilvl w:val="1"/>
          <w:numId w:val="14"/>
        </w:numPr>
        <w:spacing w:after="0" w:line="240" w:lineRule="auto"/>
        <w:ind w:left="284" w:hanging="284"/>
        <w:jc w:val="both"/>
        <w:rPr>
          <w:rFonts w:ascii="Times New Roman" w:eastAsia="Times New Roman" w:hAnsi="Times New Roman" w:cs="Times New Roman"/>
          <w:b/>
          <w:sz w:val="24"/>
          <w:szCs w:val="24"/>
          <w:lang w:eastAsia="lv-LV"/>
        </w:rPr>
      </w:pPr>
      <w:r w:rsidRPr="001B33BA">
        <w:rPr>
          <w:rFonts w:ascii="Times New Roman" w:eastAsia="Calibri" w:hAnsi="Times New Roman" w:cs="Times New Roman"/>
          <w:bCs/>
          <w:sz w:val="24"/>
          <w:szCs w:val="24"/>
          <w:lang w:eastAsia="ar-SA"/>
        </w:rPr>
        <w:t>Izpildītājs Darbu veic ar savu darbaspēku, darba rīkiem, ierīcēm un ar materiāliem</w:t>
      </w:r>
      <w:r w:rsidRPr="001B33BA">
        <w:rPr>
          <w:rFonts w:ascii="Times New Roman" w:eastAsia="Times New Roman" w:hAnsi="Times New Roman" w:cs="Times New Roman"/>
          <w:sz w:val="24"/>
          <w:szCs w:val="24"/>
          <w:lang w:eastAsia="lv-LV"/>
        </w:rPr>
        <w:t xml:space="preserve"> (izņemot ūdensvada caurules OD32mm, OD63 mm, OD110mm un veidgabalus)</w:t>
      </w:r>
      <w:r w:rsidRPr="001B33BA">
        <w:rPr>
          <w:rFonts w:ascii="Times New Roman" w:eastAsia="Calibri" w:hAnsi="Times New Roman" w:cs="Times New Roman"/>
          <w:bCs/>
          <w:sz w:val="24"/>
          <w:szCs w:val="24"/>
          <w:lang w:eastAsia="ar-SA"/>
        </w:rPr>
        <w:t xml:space="preserve">, kuru vērtība ir ierēķināta Līgumcenā. </w:t>
      </w:r>
    </w:p>
    <w:p w14:paraId="040AF540" w14:textId="77777777" w:rsidR="001B33BA" w:rsidRPr="001B33BA" w:rsidRDefault="001B33BA" w:rsidP="001B33BA">
      <w:pPr>
        <w:widowControl w:val="0"/>
        <w:numPr>
          <w:ilvl w:val="0"/>
          <w:numId w:val="14"/>
        </w:numPr>
        <w:tabs>
          <w:tab w:val="left" w:pos="426"/>
        </w:tabs>
        <w:suppressAutoHyphens/>
        <w:spacing w:after="0" w:line="240" w:lineRule="auto"/>
        <w:rPr>
          <w:rFonts w:ascii="Times New Roman" w:eastAsia="Calibri" w:hAnsi="Times New Roman" w:cs="Times New Roman"/>
          <w:b/>
          <w:sz w:val="24"/>
          <w:szCs w:val="24"/>
          <w:lang w:eastAsia="ar-SA"/>
        </w:rPr>
      </w:pPr>
      <w:r w:rsidRPr="001B33BA">
        <w:rPr>
          <w:rFonts w:ascii="Times New Roman" w:eastAsia="Calibri" w:hAnsi="Times New Roman" w:cs="Times New Roman"/>
          <w:b/>
          <w:sz w:val="24"/>
          <w:szCs w:val="24"/>
          <w:lang w:eastAsia="ar-SA"/>
        </w:rPr>
        <w:t>Līgumcena un norēķinu kārtība</w:t>
      </w:r>
    </w:p>
    <w:p w14:paraId="336F44AD" w14:textId="77777777" w:rsidR="001B33BA" w:rsidRPr="001B33BA" w:rsidRDefault="001B33BA" w:rsidP="001B33BA">
      <w:pPr>
        <w:widowControl w:val="0"/>
        <w:numPr>
          <w:ilvl w:val="1"/>
          <w:numId w:val="15"/>
        </w:numPr>
        <w:tabs>
          <w:tab w:val="left" w:pos="-720"/>
        </w:tabs>
        <w:suppressAutoHyphens/>
        <w:spacing w:after="0" w:line="240" w:lineRule="auto"/>
        <w:jc w:val="both"/>
        <w:rPr>
          <w:rFonts w:ascii="Times New Roman" w:eastAsia="Calibri" w:hAnsi="Times New Roman" w:cs="Times New Roman"/>
          <w:bCs/>
          <w:sz w:val="24"/>
          <w:szCs w:val="24"/>
          <w:lang w:eastAsia="ar-SA"/>
        </w:rPr>
      </w:pPr>
      <w:r w:rsidRPr="001B33BA">
        <w:rPr>
          <w:rFonts w:ascii="Times New Roman" w:eastAsia="Calibri" w:hAnsi="Times New Roman" w:cs="Times New Roman"/>
          <w:bCs/>
          <w:sz w:val="24"/>
          <w:szCs w:val="24"/>
          <w:lang w:eastAsia="ar-SA"/>
        </w:rPr>
        <w:t xml:space="preserve">        Līgumcena par šajā Līgumā noteiktā Darba izpildi sastāda </w:t>
      </w:r>
      <w:r w:rsidRPr="001B33BA">
        <w:rPr>
          <w:rFonts w:ascii="Times New Roman" w:eastAsia="Calibri" w:hAnsi="Times New Roman" w:cs="Times New Roman"/>
          <w:b/>
          <w:bCs/>
          <w:sz w:val="24"/>
          <w:szCs w:val="24"/>
          <w:lang w:eastAsia="ar-SA"/>
        </w:rPr>
        <w:t>… EUR</w:t>
      </w:r>
      <w:r w:rsidRPr="001B33BA">
        <w:rPr>
          <w:rFonts w:ascii="Times New Roman" w:eastAsia="Calibri" w:hAnsi="Times New Roman" w:cs="Times New Roman"/>
          <w:bCs/>
          <w:sz w:val="24"/>
          <w:szCs w:val="24"/>
          <w:lang w:eastAsia="ar-SA"/>
        </w:rPr>
        <w:t xml:space="preserve"> ( </w:t>
      </w:r>
      <w:r w:rsidRPr="001B33BA">
        <w:rPr>
          <w:rFonts w:ascii="Times New Roman" w:eastAsia="Calibri" w:hAnsi="Times New Roman" w:cs="Times New Roman"/>
          <w:bCs/>
          <w:i/>
          <w:sz w:val="24"/>
          <w:szCs w:val="24"/>
          <w:lang w:eastAsia="ar-SA"/>
        </w:rPr>
        <w:t xml:space="preserve">euro </w:t>
      </w:r>
      <w:r w:rsidRPr="001B33BA">
        <w:rPr>
          <w:rFonts w:ascii="Times New Roman" w:eastAsia="Calibri" w:hAnsi="Times New Roman" w:cs="Times New Roman"/>
          <w:bCs/>
          <w:sz w:val="24"/>
          <w:szCs w:val="24"/>
          <w:lang w:eastAsia="ar-SA"/>
        </w:rPr>
        <w:t>un</w:t>
      </w:r>
      <w:r w:rsidRPr="001B33BA">
        <w:rPr>
          <w:rFonts w:ascii="Times New Roman" w:eastAsia="Calibri" w:hAnsi="Times New Roman" w:cs="Times New Roman"/>
          <w:bCs/>
          <w:i/>
          <w:sz w:val="24"/>
          <w:szCs w:val="24"/>
          <w:lang w:eastAsia="ar-SA"/>
        </w:rPr>
        <w:t xml:space="preserve"> </w:t>
      </w:r>
      <w:r w:rsidRPr="001B33BA">
        <w:rPr>
          <w:rFonts w:ascii="Times New Roman" w:eastAsia="Calibri" w:hAnsi="Times New Roman" w:cs="Times New Roman"/>
          <w:bCs/>
          <w:sz w:val="24"/>
          <w:szCs w:val="24"/>
          <w:lang w:eastAsia="ar-SA"/>
        </w:rPr>
        <w:t xml:space="preserve"> centi), pievienotās vērtības nodoklis (turpmāk – PVN) ir … EUR ( </w:t>
      </w:r>
      <w:r w:rsidRPr="001B33BA">
        <w:rPr>
          <w:rFonts w:ascii="Times New Roman" w:eastAsia="Calibri" w:hAnsi="Times New Roman" w:cs="Times New Roman"/>
          <w:bCs/>
          <w:i/>
          <w:sz w:val="24"/>
          <w:szCs w:val="24"/>
          <w:lang w:eastAsia="ar-SA"/>
        </w:rPr>
        <w:t>euro</w:t>
      </w:r>
      <w:r w:rsidRPr="001B33BA">
        <w:rPr>
          <w:rFonts w:ascii="Times New Roman" w:eastAsia="Calibri" w:hAnsi="Times New Roman" w:cs="Times New Roman"/>
          <w:bCs/>
          <w:sz w:val="24"/>
          <w:szCs w:val="24"/>
          <w:lang w:eastAsia="ar-SA"/>
        </w:rPr>
        <w:t xml:space="preserve"> un  centi), Līguma summa ar PVN 21% sastāda  EUR ( </w:t>
      </w:r>
      <w:r w:rsidRPr="001B33BA">
        <w:rPr>
          <w:rFonts w:ascii="Times New Roman" w:eastAsia="Calibri" w:hAnsi="Times New Roman" w:cs="Times New Roman"/>
          <w:bCs/>
          <w:i/>
          <w:sz w:val="24"/>
          <w:szCs w:val="24"/>
          <w:lang w:eastAsia="ar-SA"/>
        </w:rPr>
        <w:t>euro</w:t>
      </w:r>
      <w:r w:rsidRPr="001B33BA">
        <w:rPr>
          <w:rFonts w:ascii="Times New Roman" w:eastAsia="Calibri" w:hAnsi="Times New Roman" w:cs="Times New Roman"/>
          <w:bCs/>
          <w:sz w:val="24"/>
          <w:szCs w:val="24"/>
          <w:lang w:eastAsia="ar-SA"/>
        </w:rPr>
        <w:t xml:space="preserve"> un centi).</w:t>
      </w:r>
    </w:p>
    <w:p w14:paraId="4EAA606A" w14:textId="77777777" w:rsidR="001B33BA" w:rsidRPr="001B33BA" w:rsidRDefault="001B33BA" w:rsidP="001B33BA">
      <w:pPr>
        <w:widowControl w:val="0"/>
        <w:numPr>
          <w:ilvl w:val="1"/>
          <w:numId w:val="15"/>
        </w:numPr>
        <w:tabs>
          <w:tab w:val="left" w:pos="-720"/>
        </w:tabs>
        <w:suppressAutoHyphens/>
        <w:spacing w:after="0" w:line="240" w:lineRule="auto"/>
        <w:jc w:val="both"/>
        <w:rPr>
          <w:rFonts w:ascii="Times New Roman" w:eastAsia="Calibri" w:hAnsi="Times New Roman" w:cs="Times New Roman"/>
          <w:bCs/>
          <w:sz w:val="24"/>
          <w:szCs w:val="24"/>
          <w:lang w:eastAsia="ar-SA"/>
        </w:rPr>
      </w:pPr>
      <w:r w:rsidRPr="001B33BA">
        <w:rPr>
          <w:rFonts w:ascii="Times New Roman" w:eastAsia="Calibri" w:hAnsi="Times New Roman" w:cs="Times New Roman"/>
          <w:sz w:val="24"/>
          <w:szCs w:val="24"/>
          <w:lang w:eastAsia="lv-LV"/>
        </w:rPr>
        <w:t>Saskaņā ar Pievienotās vērtības nodokļa likuma 142.pantu uz šo Līgumu attiecas īpašs pievienotās vērtības nodokļa piemērošanas režīms būvniecībai.</w:t>
      </w:r>
    </w:p>
    <w:p w14:paraId="7941A4F6" w14:textId="77777777" w:rsidR="001B33BA" w:rsidRPr="001B33BA" w:rsidRDefault="001B33BA" w:rsidP="001B33BA">
      <w:pPr>
        <w:widowControl w:val="0"/>
        <w:numPr>
          <w:ilvl w:val="1"/>
          <w:numId w:val="15"/>
        </w:numPr>
        <w:tabs>
          <w:tab w:val="left" w:pos="-720"/>
        </w:tabs>
        <w:suppressAutoHyphens/>
        <w:spacing w:after="0" w:line="240" w:lineRule="auto"/>
        <w:jc w:val="both"/>
        <w:rPr>
          <w:rFonts w:ascii="Times New Roman" w:eastAsia="Calibri" w:hAnsi="Times New Roman" w:cs="Times New Roman"/>
          <w:bCs/>
          <w:sz w:val="24"/>
          <w:szCs w:val="24"/>
          <w:lang w:eastAsia="ar-SA"/>
        </w:rPr>
      </w:pPr>
      <w:r w:rsidRPr="001B33BA">
        <w:rPr>
          <w:rFonts w:ascii="Times New Roman" w:eastAsia="Calibri" w:hAnsi="Times New Roman" w:cs="Times New Roman"/>
          <w:bCs/>
          <w:sz w:val="24"/>
          <w:szCs w:val="24"/>
          <w:lang w:eastAsia="lv-LV"/>
        </w:rPr>
        <w:t xml:space="preserve"> Samaksu par Darbu Pasūtītājs veic Izpildītājam sekojošā kārtībā:</w:t>
      </w:r>
    </w:p>
    <w:p w14:paraId="66626521" w14:textId="77777777" w:rsidR="001B33BA" w:rsidRPr="001B33BA" w:rsidRDefault="001B33BA" w:rsidP="001B33BA">
      <w:pPr>
        <w:numPr>
          <w:ilvl w:val="1"/>
          <w:numId w:val="15"/>
        </w:numPr>
        <w:tabs>
          <w:tab w:val="num" w:pos="540"/>
        </w:tabs>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Ikmēneša maksājumu veikšanai Izpildītājs katru mēnesi, līdz mēneša 7.datumam iesniedz Pasūtītājam  dokumentus: nodošanas-pieņemšanas aktu par iepriekšējā mēnesī faktiski veiktajiem Būvniecības darbiem (turpmāk – Ikmēneša Būvniecības darbu nodošanas-pieņemšanas </w:t>
      </w:r>
      <w:smartTag w:uri="schemas-tilde-lv/tildestengine" w:element="veidnes">
        <w:smartTagPr>
          <w:attr w:name="id" w:val="-1"/>
          <w:attr w:name="baseform" w:val="akts"/>
          <w:attr w:name="text" w:val="akts"/>
        </w:smartTagPr>
        <w:r w:rsidRPr="001B33BA">
          <w:rPr>
            <w:rFonts w:ascii="Times New Roman" w:eastAsia="Calibri" w:hAnsi="Times New Roman" w:cs="Times New Roman"/>
            <w:sz w:val="24"/>
            <w:szCs w:val="24"/>
            <w:lang w:eastAsia="lv-LV"/>
          </w:rPr>
          <w:t>akts</w:t>
        </w:r>
      </w:smartTag>
      <w:r w:rsidRPr="001B33BA">
        <w:rPr>
          <w:rFonts w:ascii="Times New Roman" w:eastAsia="Calibri" w:hAnsi="Times New Roman" w:cs="Times New Roman"/>
          <w:sz w:val="24"/>
          <w:szCs w:val="24"/>
          <w:lang w:eastAsia="lv-LV"/>
        </w:rPr>
        <w:t xml:space="preserve">) un rēķinu (turpmāk – Rēķins).  </w:t>
      </w:r>
    </w:p>
    <w:p w14:paraId="67CE9540" w14:textId="77777777" w:rsidR="001B33BA" w:rsidRPr="001B33BA" w:rsidRDefault="001B33BA" w:rsidP="001B33BA">
      <w:pPr>
        <w:widowControl w:val="0"/>
        <w:numPr>
          <w:ilvl w:val="1"/>
          <w:numId w:val="15"/>
        </w:numPr>
        <w:suppressAutoHyphens/>
        <w:spacing w:after="0" w:line="240" w:lineRule="auto"/>
        <w:jc w:val="both"/>
        <w:rPr>
          <w:rFonts w:ascii="Times New Roman" w:eastAsia="Calibri" w:hAnsi="Times New Roman" w:cs="Times New Roman"/>
          <w:bCs/>
          <w:sz w:val="24"/>
          <w:szCs w:val="24"/>
          <w:lang w:eastAsia="ar-SA"/>
        </w:rPr>
      </w:pPr>
      <w:r w:rsidRPr="001B33BA">
        <w:rPr>
          <w:rFonts w:ascii="Times New Roman" w:eastAsia="Calibri" w:hAnsi="Times New Roman" w:cs="Times New Roman"/>
          <w:bCs/>
          <w:sz w:val="24"/>
          <w:szCs w:val="24"/>
          <w:lang w:eastAsia="ar-SA"/>
        </w:rPr>
        <w:t>Samaksu Pasūtītājs pārskaita Izpildītājam, pamatojoties uz Līgumā 3.daļā noteiktajā kārtībā parakstītu Darba nodošanas – pieņemšanas aktu un Izpildītāja piestādītu rēķinu, 10 (desmit)  darba dienu laikā no minēto dokumentu saņemšanas dienas.</w:t>
      </w:r>
    </w:p>
    <w:p w14:paraId="7B40B886" w14:textId="77777777" w:rsidR="001B33BA" w:rsidRPr="001B33BA" w:rsidRDefault="001B33BA" w:rsidP="001B33BA">
      <w:pPr>
        <w:widowControl w:val="0"/>
        <w:numPr>
          <w:ilvl w:val="1"/>
          <w:numId w:val="15"/>
        </w:numPr>
        <w:tabs>
          <w:tab w:val="left" w:pos="-720"/>
          <w:tab w:val="left" w:pos="426"/>
        </w:tabs>
        <w:suppressAutoHyphens/>
        <w:spacing w:after="0" w:line="240" w:lineRule="auto"/>
        <w:jc w:val="both"/>
        <w:rPr>
          <w:rFonts w:ascii="Times New Roman" w:eastAsia="Calibri" w:hAnsi="Times New Roman" w:cs="Times New Roman"/>
          <w:bCs/>
          <w:sz w:val="24"/>
          <w:szCs w:val="24"/>
          <w:lang w:eastAsia="ar-SA"/>
        </w:rPr>
      </w:pPr>
      <w:r w:rsidRPr="001B33BA">
        <w:rPr>
          <w:rFonts w:ascii="Times New Roman" w:eastAsia="Calibri" w:hAnsi="Times New Roman" w:cs="Times New Roman"/>
          <w:sz w:val="24"/>
          <w:szCs w:val="24"/>
          <w:lang w:eastAsia="lv-LV"/>
        </w:rPr>
        <w:t xml:space="preserve">        Izpildītājs apliecina, ka Tāmē ir iekļauti visi ar Darba veikšanu saistītie izdevumi (izmaksas, kas saistītas ar Darbu izpildi, kā arī palīgdarbu, palīgmateriālu, mehānismu un darbaspēka izmaksas, valsts un pašvaldības noteiktie nodokļi un nodevas),  lai pilnībā izpildītu šajā Līgumā paredzēto Darbu.</w:t>
      </w:r>
      <w:r w:rsidRPr="001B33BA">
        <w:rPr>
          <w:rFonts w:ascii="Times New Roman" w:eastAsia="Calibri" w:hAnsi="Times New Roman" w:cs="Times New Roman"/>
          <w:bCs/>
          <w:sz w:val="24"/>
          <w:szCs w:val="24"/>
          <w:lang w:eastAsia="lv-LV"/>
        </w:rPr>
        <w:t xml:space="preserve"> </w:t>
      </w:r>
    </w:p>
    <w:p w14:paraId="7CF3EBAE" w14:textId="77777777" w:rsidR="001B33BA" w:rsidRPr="001B33BA" w:rsidRDefault="001B33BA" w:rsidP="001B33BA">
      <w:pPr>
        <w:widowControl w:val="0"/>
        <w:numPr>
          <w:ilvl w:val="1"/>
          <w:numId w:val="15"/>
        </w:numPr>
        <w:suppressAutoHyphens/>
        <w:spacing w:after="0" w:line="240" w:lineRule="auto"/>
        <w:jc w:val="both"/>
        <w:rPr>
          <w:rFonts w:ascii="Times New Roman" w:eastAsia="Calibri" w:hAnsi="Times New Roman" w:cs="Times New Roman"/>
          <w:bCs/>
          <w:sz w:val="24"/>
          <w:szCs w:val="24"/>
          <w:lang w:eastAsia="ar-SA"/>
        </w:rPr>
      </w:pPr>
      <w:r w:rsidRPr="001B33BA">
        <w:rPr>
          <w:rFonts w:ascii="Times New Roman" w:eastAsia="Calibri" w:hAnsi="Times New Roman" w:cs="Times New Roman"/>
          <w:bCs/>
          <w:sz w:val="24"/>
          <w:szCs w:val="24"/>
          <w:lang w:eastAsia="ar-SA"/>
        </w:rPr>
        <w:t xml:space="preserve">Ja pēc Pasūtītāja prasības tiek mainīti veicamo Darbu apjomi, vai rodas nepieciešamība pēc tādu darbu veikšanu, kas nav paredzēti Līgumā, tad papildus darbu novērtējumam tiks izmantoti Tāmē norādītie vienību izcenojumi, bet, ja tādi tur nebūs noteikti, Puses atsevišķi, rakstiskā veidā, vienosies par minēto darbu vienību izcenojumiem, izpildes termiņiem u.c. jautājumiem. </w:t>
      </w:r>
    </w:p>
    <w:p w14:paraId="34A56DEB" w14:textId="77777777" w:rsidR="001B33BA" w:rsidRPr="001B33BA" w:rsidRDefault="001B33BA" w:rsidP="001B33BA">
      <w:pPr>
        <w:widowControl w:val="0"/>
        <w:numPr>
          <w:ilvl w:val="0"/>
          <w:numId w:val="15"/>
        </w:numPr>
        <w:tabs>
          <w:tab w:val="left" w:pos="284"/>
        </w:tabs>
        <w:suppressAutoHyphens/>
        <w:spacing w:after="0" w:line="240" w:lineRule="auto"/>
        <w:rPr>
          <w:rFonts w:ascii="Times New Roman" w:eastAsia="Calibri" w:hAnsi="Times New Roman" w:cs="Times New Roman"/>
          <w:b/>
          <w:bCs/>
          <w:sz w:val="24"/>
          <w:szCs w:val="24"/>
          <w:lang w:eastAsia="ar-SA"/>
        </w:rPr>
      </w:pPr>
      <w:r w:rsidRPr="001B33BA">
        <w:rPr>
          <w:rFonts w:ascii="Times New Roman" w:eastAsia="Calibri" w:hAnsi="Times New Roman" w:cs="Times New Roman"/>
          <w:b/>
          <w:sz w:val="24"/>
          <w:szCs w:val="24"/>
          <w:lang w:eastAsia="ar-SA"/>
        </w:rPr>
        <w:t xml:space="preserve">  Darba izpildes termiņš un tā nodošanas – pieņemšanas kārtība</w:t>
      </w:r>
    </w:p>
    <w:p w14:paraId="4976A604" w14:textId="77777777" w:rsidR="001B33BA" w:rsidRPr="001B33BA" w:rsidRDefault="001B33BA" w:rsidP="001B33BA">
      <w:pPr>
        <w:widowControl w:val="0"/>
        <w:numPr>
          <w:ilvl w:val="1"/>
          <w:numId w:val="15"/>
        </w:numPr>
        <w:tabs>
          <w:tab w:val="left" w:pos="-720"/>
        </w:tabs>
        <w:suppressAutoHyphens/>
        <w:spacing w:after="0" w:line="240" w:lineRule="auto"/>
        <w:jc w:val="both"/>
        <w:rPr>
          <w:rFonts w:ascii="Times New Roman" w:eastAsia="Calibri" w:hAnsi="Times New Roman" w:cs="Times New Roman"/>
          <w:bCs/>
          <w:sz w:val="24"/>
          <w:szCs w:val="24"/>
          <w:lang w:eastAsia="ar-SA"/>
        </w:rPr>
      </w:pPr>
      <w:r w:rsidRPr="001B33BA">
        <w:rPr>
          <w:rFonts w:ascii="Times New Roman" w:eastAsia="Calibri" w:hAnsi="Times New Roman" w:cs="Times New Roman"/>
          <w:bCs/>
          <w:sz w:val="24"/>
          <w:szCs w:val="24"/>
          <w:lang w:eastAsia="ar-SA"/>
        </w:rPr>
        <w:t xml:space="preserve">       Darba izpildes termiņš ir </w:t>
      </w:r>
      <w:r w:rsidRPr="001B33BA">
        <w:rPr>
          <w:rFonts w:ascii="Times New Roman" w:eastAsia="Calibri" w:hAnsi="Times New Roman" w:cs="Times New Roman"/>
          <w:b/>
          <w:bCs/>
          <w:sz w:val="24"/>
          <w:szCs w:val="24"/>
          <w:lang w:eastAsia="ar-SA"/>
        </w:rPr>
        <w:t>2019.gada 31maijam</w:t>
      </w:r>
      <w:r w:rsidRPr="001B33BA">
        <w:rPr>
          <w:rFonts w:ascii="Times New Roman" w:eastAsia="Calibri" w:hAnsi="Times New Roman" w:cs="Times New Roman"/>
          <w:bCs/>
          <w:sz w:val="24"/>
          <w:szCs w:val="24"/>
          <w:lang w:eastAsia="ar-SA"/>
        </w:rPr>
        <w:t xml:space="preserve">. </w:t>
      </w:r>
    </w:p>
    <w:p w14:paraId="67CBB287" w14:textId="77777777" w:rsidR="001B33BA" w:rsidRPr="001B33BA" w:rsidRDefault="001B33BA" w:rsidP="001B33BA">
      <w:pPr>
        <w:widowControl w:val="0"/>
        <w:numPr>
          <w:ilvl w:val="1"/>
          <w:numId w:val="15"/>
        </w:numPr>
        <w:tabs>
          <w:tab w:val="left" w:pos="-720"/>
        </w:tabs>
        <w:suppressAutoHyphens/>
        <w:spacing w:after="0" w:line="240" w:lineRule="auto"/>
        <w:jc w:val="both"/>
        <w:rPr>
          <w:rFonts w:ascii="Times New Roman" w:eastAsia="Calibri" w:hAnsi="Times New Roman" w:cs="Times New Roman"/>
          <w:bCs/>
          <w:sz w:val="24"/>
          <w:szCs w:val="24"/>
          <w:lang w:eastAsia="ar-SA"/>
        </w:rPr>
      </w:pPr>
      <w:r w:rsidRPr="001B33BA">
        <w:rPr>
          <w:rFonts w:ascii="Times New Roman" w:eastAsia="Calibri" w:hAnsi="Times New Roman" w:cs="Times New Roman"/>
          <w:bCs/>
          <w:sz w:val="24"/>
          <w:szCs w:val="24"/>
          <w:lang w:eastAsia="ar-SA"/>
        </w:rPr>
        <w:t xml:space="preserve">       </w:t>
      </w:r>
      <w:r w:rsidRPr="001B33BA">
        <w:rPr>
          <w:rFonts w:ascii="Times New Roman" w:eastAsia="Calibri" w:hAnsi="Times New Roman" w:cs="Times New Roman"/>
          <w:sz w:val="24"/>
          <w:szCs w:val="24"/>
          <w:lang w:eastAsia="lv-LV"/>
        </w:rPr>
        <w:t>Darba izpildes termiņu var pagarināt, Pusēm rakstiskā veidā vienojoties, šādos gadījumos:</w:t>
      </w:r>
    </w:p>
    <w:p w14:paraId="0C8CE566" w14:textId="77777777" w:rsidR="001B33BA" w:rsidRPr="001B33BA" w:rsidRDefault="001B33BA" w:rsidP="001B33BA">
      <w:pPr>
        <w:widowControl w:val="0"/>
        <w:numPr>
          <w:ilvl w:val="2"/>
          <w:numId w:val="15"/>
        </w:numPr>
        <w:tabs>
          <w:tab w:val="left" w:pos="-720"/>
        </w:tabs>
        <w:suppressAutoHyphens/>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ja tiek veiktas izmaiņas Darbu apjomā (Līguma 2.5.punkts);</w:t>
      </w:r>
    </w:p>
    <w:p w14:paraId="1449334E" w14:textId="77777777" w:rsidR="001B33BA" w:rsidRPr="001B33BA" w:rsidRDefault="001B33BA" w:rsidP="001B33BA">
      <w:pPr>
        <w:widowControl w:val="0"/>
        <w:numPr>
          <w:ilvl w:val="2"/>
          <w:numId w:val="15"/>
        </w:numPr>
        <w:tabs>
          <w:tab w:val="left" w:pos="-720"/>
        </w:tabs>
        <w:suppressAutoHyphens/>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ja iestājas nelabvēlīgi, sezonai neraksturīgi klimatiskie apstākļi;</w:t>
      </w:r>
    </w:p>
    <w:p w14:paraId="5741E21E" w14:textId="77777777" w:rsidR="001B33BA" w:rsidRPr="001B33BA" w:rsidRDefault="001B33BA" w:rsidP="001B33BA">
      <w:pPr>
        <w:widowControl w:val="0"/>
        <w:numPr>
          <w:ilvl w:val="2"/>
          <w:numId w:val="15"/>
        </w:numPr>
        <w:tabs>
          <w:tab w:val="left" w:pos="-720"/>
        </w:tabs>
        <w:suppressAutoHyphens/>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ja Pasūtītāja saistību savlaicīgas neizpildes dēļ ir apgrūtināta Izpildītāja saistību izpilde, pie nosacījuma, ka Izpildītājs ir nekavējoties rakstiski informējis Pasūtītāja atbildīgo personu par šādu apstākļu iestāšanos un to ietekmi uz Darba izpildes termiņu;</w:t>
      </w:r>
    </w:p>
    <w:p w14:paraId="158C8E3D" w14:textId="77777777" w:rsidR="001B33BA" w:rsidRPr="001B33BA" w:rsidRDefault="001B33BA" w:rsidP="001B33BA">
      <w:pPr>
        <w:widowControl w:val="0"/>
        <w:numPr>
          <w:ilvl w:val="2"/>
          <w:numId w:val="15"/>
        </w:numPr>
        <w:tabs>
          <w:tab w:val="left" w:pos="-720"/>
        </w:tabs>
        <w:suppressAutoHyphens/>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ja pēc Līguma noslēgšanas Izpildītājam radušies no tā neatkarīgi objektīvi apstākļi, kuru dēļ ir traucēta saistību izpilde un Izpildītājs par to nekavējoties rakstiskā veidā informējis Pasūtītāja atbildīgo personu.</w:t>
      </w:r>
    </w:p>
    <w:p w14:paraId="4C397EDE" w14:textId="77777777" w:rsidR="001B33BA" w:rsidRPr="001B33BA" w:rsidRDefault="001B33BA" w:rsidP="001B33BA">
      <w:pPr>
        <w:widowControl w:val="0"/>
        <w:numPr>
          <w:ilvl w:val="1"/>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iCs/>
          <w:sz w:val="24"/>
          <w:szCs w:val="24"/>
          <w:lang w:eastAsia="lv-LV"/>
        </w:rPr>
        <w:t xml:space="preserve">     Darba pabeigšanu un nodošanu noformē ar Darba nodošanas – pieņemšanas aktu (turpmāk – Akts).</w:t>
      </w:r>
    </w:p>
    <w:p w14:paraId="54C4FA24" w14:textId="77777777" w:rsidR="001B33BA" w:rsidRPr="001B33BA" w:rsidRDefault="001B33BA" w:rsidP="001B33BA">
      <w:pPr>
        <w:widowControl w:val="0"/>
        <w:numPr>
          <w:ilvl w:val="1"/>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sz w:val="24"/>
          <w:szCs w:val="24"/>
          <w:lang w:eastAsia="lv-LV"/>
        </w:rPr>
        <w:t xml:space="preserve">     Aktā jāiekļauj šāda informācija:</w:t>
      </w:r>
    </w:p>
    <w:p w14:paraId="23BD1BB5" w14:textId="77777777" w:rsidR="001B33BA" w:rsidRPr="001B33BA" w:rsidRDefault="001B33BA" w:rsidP="001B33BA">
      <w:pPr>
        <w:widowControl w:val="0"/>
        <w:numPr>
          <w:ilvl w:val="2"/>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sz w:val="24"/>
          <w:szCs w:val="24"/>
          <w:lang w:eastAsia="lv-LV"/>
        </w:rPr>
        <w:t xml:space="preserve">faktiski paveiktais Darba apjoms; </w:t>
      </w:r>
    </w:p>
    <w:p w14:paraId="28DCC66C" w14:textId="77777777" w:rsidR="001B33BA" w:rsidRPr="001B33BA" w:rsidRDefault="001B33BA" w:rsidP="001B33BA">
      <w:pPr>
        <w:widowControl w:val="0"/>
        <w:numPr>
          <w:ilvl w:val="2"/>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sz w:val="24"/>
          <w:szCs w:val="24"/>
          <w:lang w:eastAsia="lv-LV"/>
        </w:rPr>
        <w:t>atzīme vai izpildītais Darbs atbilst/neatbilst Līguma noteikumos izvirzītajā prasībām un atbilstošā kvalitātē;</w:t>
      </w:r>
    </w:p>
    <w:p w14:paraId="38B4E4A4" w14:textId="77777777" w:rsidR="001B33BA" w:rsidRPr="001B33BA" w:rsidRDefault="001B33BA" w:rsidP="001B33BA">
      <w:pPr>
        <w:widowControl w:val="0"/>
        <w:numPr>
          <w:ilvl w:val="2"/>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iCs/>
          <w:sz w:val="24"/>
          <w:szCs w:val="24"/>
          <w:lang w:eastAsia="lv-LV"/>
        </w:rPr>
        <w:t>a</w:t>
      </w:r>
      <w:r w:rsidRPr="001B33BA">
        <w:rPr>
          <w:rFonts w:ascii="Times New Roman" w:eastAsia="Calibri" w:hAnsi="Times New Roman" w:cs="Times New Roman"/>
          <w:sz w:val="24"/>
          <w:szCs w:val="24"/>
          <w:lang w:eastAsia="lv-LV"/>
        </w:rPr>
        <w:t>tzīme vai Līguma izpildes laikā bijušas pretenzijas, sūdzības par Darbu izpildi.</w:t>
      </w:r>
      <w:r w:rsidRPr="001B33BA">
        <w:rPr>
          <w:rFonts w:ascii="Times New Roman" w:eastAsia="Calibri" w:hAnsi="Times New Roman" w:cs="Times New Roman"/>
          <w:iCs/>
          <w:sz w:val="24"/>
          <w:szCs w:val="24"/>
          <w:lang w:eastAsia="lv-LV"/>
        </w:rPr>
        <w:t xml:space="preserve"> </w:t>
      </w:r>
    </w:p>
    <w:p w14:paraId="0EB44564" w14:textId="77777777" w:rsidR="001B33BA" w:rsidRPr="001B33BA" w:rsidRDefault="001B33BA" w:rsidP="001B33BA">
      <w:pPr>
        <w:widowControl w:val="0"/>
        <w:numPr>
          <w:ilvl w:val="1"/>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iCs/>
          <w:sz w:val="24"/>
          <w:szCs w:val="24"/>
          <w:lang w:eastAsia="lv-LV"/>
        </w:rPr>
        <w:t>Izpildītājs Darbu nodod Pasūtītājam un iesniedz no savas Puses parakstītu Aktu 2 (divos) eksemplāros Pasūtītāja atbildīgajai personai.</w:t>
      </w:r>
    </w:p>
    <w:p w14:paraId="34D6D0B1" w14:textId="77777777" w:rsidR="001B33BA" w:rsidRPr="001B33BA" w:rsidRDefault="001B33BA" w:rsidP="001B33BA">
      <w:pPr>
        <w:widowControl w:val="0"/>
        <w:numPr>
          <w:ilvl w:val="1"/>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sz w:val="24"/>
          <w:szCs w:val="24"/>
          <w:lang w:eastAsia="lv-LV"/>
        </w:rPr>
        <w:t xml:space="preserve"> Pasūtītāja atbildīgā persona 5 (piecu) darba dienu laikā no Akta saņemšanas dienas:  </w:t>
      </w:r>
    </w:p>
    <w:p w14:paraId="3010D518" w14:textId="77777777" w:rsidR="001B33BA" w:rsidRPr="001B33BA" w:rsidRDefault="001B33BA" w:rsidP="001B33BA">
      <w:pPr>
        <w:widowControl w:val="0"/>
        <w:numPr>
          <w:ilvl w:val="2"/>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iCs/>
          <w:sz w:val="24"/>
          <w:szCs w:val="24"/>
          <w:lang w:eastAsia="lv-LV"/>
        </w:rPr>
        <w:t>pieņem no Izpildītāja Darbu, parakstot Aktu, un iesniedz vienu tā eksemplāru Izpildītājam;</w:t>
      </w:r>
    </w:p>
    <w:p w14:paraId="10CBB571" w14:textId="77777777" w:rsidR="001B33BA" w:rsidRPr="001B33BA" w:rsidRDefault="001B33BA" w:rsidP="001B33BA">
      <w:pPr>
        <w:widowControl w:val="0"/>
        <w:numPr>
          <w:ilvl w:val="2"/>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iCs/>
          <w:sz w:val="24"/>
          <w:szCs w:val="24"/>
          <w:lang w:eastAsia="lv-LV"/>
        </w:rPr>
        <w:t xml:space="preserve">nepieņem Darbu un neparaksta Aktu, bet rakstiski izklāsta visus savus iebildumus un trūkumus attiecībā uz Darba izpildi, norāda trūkumu novēršanas termiņus un iesniedz Izpildītājam.  </w:t>
      </w:r>
    </w:p>
    <w:p w14:paraId="71FC5A9B" w14:textId="77777777" w:rsidR="001B33BA" w:rsidRPr="001B33BA" w:rsidRDefault="001B33BA" w:rsidP="001B33BA">
      <w:pPr>
        <w:widowControl w:val="0"/>
        <w:numPr>
          <w:ilvl w:val="1"/>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sz w:val="24"/>
          <w:szCs w:val="24"/>
          <w:lang w:eastAsia="lv-LV"/>
        </w:rPr>
        <w:t>Izpildītājam Pasūtītāja norādītajā termiņā ar saviem spēkiem jānovērš visi trūkumi un atkārtoti jānodod Darbs Pasūtītājam Līgumā 3.5.punktā minētajā kārtībā.</w:t>
      </w:r>
    </w:p>
    <w:p w14:paraId="792CF31A" w14:textId="77777777" w:rsidR="001B33BA" w:rsidRPr="001B33BA" w:rsidRDefault="001B33BA" w:rsidP="001B33BA">
      <w:pPr>
        <w:widowControl w:val="0"/>
        <w:numPr>
          <w:ilvl w:val="1"/>
          <w:numId w:val="15"/>
        </w:numPr>
        <w:tabs>
          <w:tab w:val="left" w:pos="-720"/>
        </w:tabs>
        <w:suppressAutoHyphens/>
        <w:spacing w:after="0" w:line="240" w:lineRule="auto"/>
        <w:contextualSpacing/>
        <w:jc w:val="both"/>
        <w:rPr>
          <w:rFonts w:ascii="Times New Roman" w:eastAsia="Calibri" w:hAnsi="Times New Roman" w:cs="Times New Roman"/>
          <w:iCs/>
          <w:sz w:val="24"/>
          <w:szCs w:val="24"/>
          <w:lang w:eastAsia="lv-LV"/>
        </w:rPr>
      </w:pPr>
      <w:r w:rsidRPr="001B33BA">
        <w:rPr>
          <w:rFonts w:ascii="Times New Roman" w:eastAsia="Calibri" w:hAnsi="Times New Roman" w:cs="Times New Roman"/>
          <w:sz w:val="24"/>
          <w:szCs w:val="24"/>
          <w:lang w:eastAsia="lv-LV"/>
        </w:rPr>
        <w:t>Ja Izpildītājs atsakās vai nespēj novērst Darbā radušos trūkumus, Pasūtītājam ir tiesības pēc saviem ieskatiem pieaicināt speciālistus šo trūkumu novēršanai un piedzīt no Izpildītāja visus radušos izdevumus, kas saistīti ar trūkumu novēršanu. Izpildītājam šādi izdevumi jāsamaksā Pasūtītām 5 (piecu) darba dienu laikā no rēķina saņemšanas dienas.</w:t>
      </w:r>
    </w:p>
    <w:p w14:paraId="4C7723F5" w14:textId="77777777" w:rsidR="001B33BA" w:rsidRPr="001B33BA" w:rsidRDefault="001B33BA" w:rsidP="001B33BA">
      <w:pPr>
        <w:widowControl w:val="0"/>
        <w:numPr>
          <w:ilvl w:val="0"/>
          <w:numId w:val="15"/>
        </w:numPr>
        <w:suppressAutoHyphens/>
        <w:spacing w:after="0" w:line="240" w:lineRule="auto"/>
        <w:ind w:left="426" w:hanging="426"/>
        <w:rPr>
          <w:rFonts w:ascii="Times New Roman" w:eastAsia="Calibri" w:hAnsi="Times New Roman" w:cs="Times New Roman"/>
          <w:b/>
          <w:bCs/>
          <w:sz w:val="24"/>
          <w:szCs w:val="24"/>
          <w:lang w:eastAsia="ar-SA"/>
        </w:rPr>
      </w:pPr>
      <w:r w:rsidRPr="001B33BA">
        <w:rPr>
          <w:rFonts w:ascii="Times New Roman" w:eastAsia="Calibri" w:hAnsi="Times New Roman" w:cs="Times New Roman"/>
          <w:b/>
          <w:sz w:val="24"/>
          <w:szCs w:val="24"/>
          <w:lang w:eastAsia="ar-SA"/>
        </w:rPr>
        <w:t>Pušu tiesības, pienākumi un atbildība</w:t>
      </w:r>
    </w:p>
    <w:p w14:paraId="11AB3D0E" w14:textId="77777777" w:rsidR="001B33BA" w:rsidRPr="001B33BA" w:rsidRDefault="001B33BA" w:rsidP="001B33BA">
      <w:pPr>
        <w:spacing w:after="0" w:line="240" w:lineRule="auto"/>
        <w:jc w:val="both"/>
        <w:rPr>
          <w:rFonts w:ascii="Times New Roman" w:eastAsia="Calibri" w:hAnsi="Times New Roman" w:cs="Times New Roman"/>
          <w:sz w:val="24"/>
          <w:szCs w:val="24"/>
          <w:u w:val="single"/>
          <w:lang w:eastAsia="lv-LV"/>
        </w:rPr>
      </w:pPr>
      <w:r w:rsidRPr="001B33BA">
        <w:rPr>
          <w:rFonts w:ascii="Times New Roman" w:eastAsia="Calibri" w:hAnsi="Times New Roman" w:cs="Times New Roman"/>
          <w:sz w:val="24"/>
          <w:szCs w:val="24"/>
          <w:u w:val="single"/>
          <w:lang w:eastAsia="lv-LV"/>
        </w:rPr>
        <w:t>4.1. Izpildītājs apņemas:</w:t>
      </w:r>
    </w:p>
    <w:p w14:paraId="71520DC3" w14:textId="77777777" w:rsidR="001B33BA" w:rsidRPr="001B33BA" w:rsidRDefault="001B33BA" w:rsidP="001B33BA">
      <w:p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4.1.1. ar saviem spēkiem un resursiem, ņemto vērā savas profesionālās iemaņas, veikt Darbu ar tādu rūpību, kādu var sagaidīt no krietna un rūpīga uzņēmēja;</w:t>
      </w:r>
    </w:p>
    <w:p w14:paraId="73E6DD36" w14:textId="77777777" w:rsidR="001B33BA" w:rsidRPr="001B33BA" w:rsidRDefault="001B33BA" w:rsidP="001B33BA">
      <w:p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4.1.2. Darba izpildē ievērot spēkā esošos normatīvos aktus, kas regulē šādu būvdarbu veikšanu, noteiktās prasības attiecībā uz darba organizāciju, darba drošību, ugunsdrošību, apkārtējās vides aizsardzību un iekšējās kārtības noteikumus, lai neradītu apdraudējumu apkārtējai videi, cilvēku dzīvībai un veselībai, kā arī uzņemties pilnu atbildību par jebkādiem minēto noteikumu pārkāpumiem un to izraisītām sekām;</w:t>
      </w:r>
    </w:p>
    <w:p w14:paraId="7AC145B1" w14:textId="77777777" w:rsidR="001B33BA" w:rsidRPr="001B33BA" w:rsidRDefault="001B33BA" w:rsidP="001B33BA">
      <w:pPr>
        <w:widowControl w:val="0"/>
        <w:numPr>
          <w:ilvl w:val="2"/>
          <w:numId w:val="16"/>
        </w:numPr>
        <w:autoSpaceDE w:val="0"/>
        <w:autoSpaceDN w:val="0"/>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pēc Darba pabeigšanas nodrošināt teritorijas sakārtošanu, būvgružu savākšanu un izvešanu (utilizāciju);</w:t>
      </w:r>
    </w:p>
    <w:p w14:paraId="639B98DA" w14:textId="77777777" w:rsidR="001B33BA" w:rsidRPr="001B33BA" w:rsidRDefault="001B33BA" w:rsidP="001B33BA">
      <w:pPr>
        <w:widowControl w:val="0"/>
        <w:numPr>
          <w:ilvl w:val="2"/>
          <w:numId w:val="16"/>
        </w:numPr>
        <w:autoSpaceDE w:val="0"/>
        <w:autoSpaceDN w:val="0"/>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pēc Pasūtītāja atbildīgās personas pieprasījuma sniegt atskaiti par Darba izpildi;</w:t>
      </w:r>
    </w:p>
    <w:p w14:paraId="6343BF48" w14:textId="77777777" w:rsidR="001B33BA" w:rsidRPr="001B33BA" w:rsidRDefault="001B33BA" w:rsidP="001B33BA">
      <w:pPr>
        <w:widowControl w:val="0"/>
        <w:numPr>
          <w:ilvl w:val="2"/>
          <w:numId w:val="16"/>
        </w:numPr>
        <w:autoSpaceDE w:val="0"/>
        <w:autoSpaceDN w:val="0"/>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nodrošināt, ka visā Līguma darbības laikā tam ir spēkā esoša obligātās civiltiesiskās apdrošināšanas polise saskaņā ar Ministru kabineta noteikumos Nr. 502 „Noteikumi par būvspeciālistu un būvdarbu veicēju civiltiesiskās atbildības obligāto apdrošināšanu” minēto kārtību un limitiem.</w:t>
      </w:r>
    </w:p>
    <w:p w14:paraId="390E1010" w14:textId="77777777" w:rsidR="001B33BA" w:rsidRPr="001B33BA" w:rsidRDefault="001B33BA" w:rsidP="001B33BA">
      <w:pPr>
        <w:widowControl w:val="0"/>
        <w:numPr>
          <w:ilvl w:val="1"/>
          <w:numId w:val="16"/>
        </w:numPr>
        <w:tabs>
          <w:tab w:val="left" w:pos="426"/>
        </w:tabs>
        <w:autoSpaceDE w:val="0"/>
        <w:autoSpaceDN w:val="0"/>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Ja Izpildītāja darbības vai bezdarbības rezultātā, veicot Līgumā noteikto Darbu, tiek bojāta trešo personu un/vai Pasūtītāja manta vai nodarīts kaitējums trešo personu un/vai Pasūtītāja pārstāvju dzīvībai vai veselībai un zaudējumu apmērs pārsniedz civiltiesiskās apdrošināšanas robežas, tad visus un jebkādus zaudējumus un kompensācijas, kuras nesedz apdrošināšana, apmaksā Izpildītājs no saviem līdzekļiem 20 (divdesmit) dienu laikā, kad Pasūtītājs un/vai trešā persona ir konstatējusi zaudējumus un par to informējusi Izpildītāju.</w:t>
      </w:r>
    </w:p>
    <w:p w14:paraId="6B8B06A8" w14:textId="77777777" w:rsidR="001B33BA" w:rsidRPr="001B33BA" w:rsidRDefault="001B33BA" w:rsidP="001B33BA">
      <w:pPr>
        <w:widowControl w:val="0"/>
        <w:numPr>
          <w:ilvl w:val="1"/>
          <w:numId w:val="16"/>
        </w:numPr>
        <w:tabs>
          <w:tab w:val="left" w:pos="426"/>
        </w:tabs>
        <w:autoSpaceDE w:val="0"/>
        <w:autoSpaceDN w:val="0"/>
        <w:spacing w:after="0" w:line="240" w:lineRule="auto"/>
        <w:jc w:val="both"/>
        <w:rPr>
          <w:rFonts w:ascii="Times New Roman" w:eastAsia="Calibri" w:hAnsi="Times New Roman" w:cs="Times New Roman"/>
          <w:sz w:val="24"/>
          <w:szCs w:val="24"/>
          <w:u w:val="single"/>
          <w:lang w:eastAsia="lv-LV"/>
        </w:rPr>
      </w:pPr>
      <w:r w:rsidRPr="001B33BA">
        <w:rPr>
          <w:rFonts w:ascii="Times New Roman" w:eastAsia="Calibri" w:hAnsi="Times New Roman" w:cs="Times New Roman"/>
          <w:sz w:val="24"/>
          <w:szCs w:val="24"/>
          <w:lang w:eastAsia="lv-LV"/>
        </w:rPr>
        <w:t xml:space="preserve">Ja Līguma izpildes laikā rodas apstākļi, kas neizbēgami aizkavē Darba izpildi, nekavējoties rakstiski paziņot Pasūtītājam, norādot aizkavēšanās termiņu un iemeslus. </w:t>
      </w:r>
    </w:p>
    <w:p w14:paraId="4F8B5ADC" w14:textId="77777777" w:rsidR="001B33BA" w:rsidRPr="001B33BA" w:rsidRDefault="001B33BA" w:rsidP="001B33BA">
      <w:pPr>
        <w:widowControl w:val="0"/>
        <w:numPr>
          <w:ilvl w:val="1"/>
          <w:numId w:val="16"/>
        </w:numPr>
        <w:tabs>
          <w:tab w:val="left" w:pos="426"/>
        </w:tabs>
        <w:autoSpaceDE w:val="0"/>
        <w:autoSpaceDN w:val="0"/>
        <w:spacing w:after="0" w:line="240" w:lineRule="auto"/>
        <w:contextualSpacing/>
        <w:jc w:val="both"/>
        <w:rPr>
          <w:rFonts w:ascii="Times New Roman" w:eastAsia="Calibri" w:hAnsi="Times New Roman" w:cs="Times New Roman"/>
          <w:sz w:val="24"/>
          <w:szCs w:val="24"/>
          <w:u w:val="single"/>
          <w:lang w:eastAsia="lv-LV"/>
        </w:rPr>
      </w:pPr>
      <w:r w:rsidRPr="001B33BA">
        <w:rPr>
          <w:rFonts w:ascii="Times New Roman" w:eastAsia="Calibri" w:hAnsi="Times New Roman" w:cs="Times New Roman"/>
          <w:sz w:val="24"/>
          <w:szCs w:val="24"/>
          <w:u w:val="single"/>
          <w:lang w:eastAsia="lv-LV"/>
        </w:rPr>
        <w:t>Pasūtītājs apņemas:</w:t>
      </w:r>
    </w:p>
    <w:p w14:paraId="30297F44" w14:textId="77777777" w:rsidR="001B33BA" w:rsidRPr="001B33BA" w:rsidRDefault="001B33BA" w:rsidP="001B33BA">
      <w:pPr>
        <w:widowControl w:val="0"/>
        <w:tabs>
          <w:tab w:val="left" w:pos="426"/>
        </w:tabs>
        <w:autoSpaceDE w:val="0"/>
        <w:autoSpaceDN w:val="0"/>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4.4.1. nodrošināt Izpildītāja personālam netraucētu piekļūšanu Darba veikšanas vietai; </w:t>
      </w:r>
    </w:p>
    <w:p w14:paraId="43042945" w14:textId="77777777" w:rsidR="001B33BA" w:rsidRPr="001B33BA" w:rsidRDefault="001B33BA" w:rsidP="001B33BA">
      <w:pPr>
        <w:widowControl w:val="0"/>
        <w:tabs>
          <w:tab w:val="left" w:pos="426"/>
        </w:tabs>
        <w:autoSpaceDE w:val="0"/>
        <w:autoSpaceDN w:val="0"/>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4.4.2. pieņemt no Izpildītāja atbilstoši Līguma noteikumiem izpildītu Darbu; </w:t>
      </w:r>
    </w:p>
    <w:p w14:paraId="11B0268B" w14:textId="77777777" w:rsidR="001B33BA" w:rsidRPr="001B33BA" w:rsidRDefault="001B33BA" w:rsidP="001B33BA">
      <w:p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4.4.3. samaksāt Izpildītājam par Darbu atbilstoši Līguma noteikumiem.</w:t>
      </w:r>
    </w:p>
    <w:p w14:paraId="2DC35A3F" w14:textId="77777777" w:rsidR="001B33BA" w:rsidRPr="001B33BA" w:rsidRDefault="001B33BA" w:rsidP="001B33BA">
      <w:pPr>
        <w:widowControl w:val="0"/>
        <w:numPr>
          <w:ilvl w:val="1"/>
          <w:numId w:val="16"/>
        </w:numPr>
        <w:tabs>
          <w:tab w:val="left" w:pos="426"/>
        </w:tabs>
        <w:autoSpaceDE w:val="0"/>
        <w:autoSpaceDN w:val="0"/>
        <w:spacing w:after="0" w:line="240" w:lineRule="auto"/>
        <w:jc w:val="both"/>
        <w:rPr>
          <w:rFonts w:ascii="Times New Roman" w:eastAsia="Calibri" w:hAnsi="Times New Roman" w:cs="Times New Roman"/>
          <w:sz w:val="24"/>
          <w:szCs w:val="24"/>
          <w:u w:val="single"/>
          <w:lang w:eastAsia="lv-LV"/>
        </w:rPr>
      </w:pPr>
      <w:r w:rsidRPr="001B33BA">
        <w:rPr>
          <w:rFonts w:ascii="Times New Roman" w:eastAsia="Calibri" w:hAnsi="Times New Roman" w:cs="Times New Roman"/>
          <w:sz w:val="24"/>
          <w:szCs w:val="24"/>
          <w:lang w:eastAsia="lv-LV"/>
        </w:rPr>
        <w:t>Pasūtītājam ir tiesības kontrolēt Darba izpildi.</w:t>
      </w:r>
    </w:p>
    <w:p w14:paraId="3A69DBC2" w14:textId="77777777" w:rsidR="001B33BA" w:rsidRPr="001B33BA" w:rsidRDefault="001B33BA" w:rsidP="001B33BA">
      <w:pPr>
        <w:numPr>
          <w:ilvl w:val="1"/>
          <w:numId w:val="16"/>
        </w:numPr>
        <w:tabs>
          <w:tab w:val="left" w:pos="426"/>
        </w:tabs>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Puses </w:t>
      </w:r>
      <w:r w:rsidRPr="001B33BA">
        <w:rPr>
          <w:rFonts w:ascii="Times New Roman" w:eastAsia="Calibri" w:hAnsi="Times New Roman" w:cs="Times New Roman"/>
          <w:bCs/>
          <w:w w:val="101"/>
          <w:sz w:val="24"/>
          <w:szCs w:val="24"/>
          <w:lang w:eastAsia="lv-LV"/>
        </w:rPr>
        <w:t>apzinās, ka Līguma izpildes ietvaros var rasties nepieciešamība savstarpēji apmainīties ar informāciju, kas satur personas datus (piemēram, Pušu pārstāvju un/vai kontaktpersonu, atbildīgo darbinieku identificējošā un kontaktinformācija). Šādā gadījumā katra no Pusēm ir uzskatāma par patstāvīgu pārzini savā rīcībā esošu datu apstrādei, tā apņemas datus apstrādāt atbilstoši spēkā esošajiem normatīvajiem aktiem un otrai Pusei dati tiek nodoti Pusei likumīgu interešu ietvaros, lai nodrošinātu Līguma kvalitatīvu izpildi, izpildītu normatīvo aktu prasības vai realizētu citas likumīgas attiecīgās Puses intereses.</w:t>
      </w:r>
    </w:p>
    <w:p w14:paraId="0A207626" w14:textId="77777777" w:rsidR="001B33BA" w:rsidRPr="001B33BA" w:rsidRDefault="001B33BA" w:rsidP="001B33BA">
      <w:pPr>
        <w:numPr>
          <w:ilvl w:val="1"/>
          <w:numId w:val="16"/>
        </w:numPr>
        <w:tabs>
          <w:tab w:val="left" w:pos="426"/>
        </w:tabs>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bCs/>
          <w:w w:val="101"/>
          <w:sz w:val="24"/>
          <w:szCs w:val="24"/>
          <w:lang w:eastAsia="lv-LV"/>
        </w:rPr>
        <w:t>Puse, kura nodod kādas personas datus otrai Pusei, apņemas informēt šo personu (piemēram, kura norādīta kā atbildīgā persona vai pārstāvis) par:</w:t>
      </w:r>
    </w:p>
    <w:p w14:paraId="1A614D06" w14:textId="77777777" w:rsidR="001B33BA" w:rsidRPr="001B33BA" w:rsidRDefault="001B33BA" w:rsidP="001B33BA">
      <w:pPr>
        <w:numPr>
          <w:ilvl w:val="2"/>
          <w:numId w:val="16"/>
        </w:numPr>
        <w:tabs>
          <w:tab w:val="left" w:pos="426"/>
        </w:tabs>
        <w:spacing w:after="0" w:line="240" w:lineRule="auto"/>
        <w:jc w:val="both"/>
        <w:rPr>
          <w:rFonts w:ascii="Times New Roman" w:eastAsia="Calibri" w:hAnsi="Times New Roman" w:cs="Times New Roman"/>
          <w:bCs/>
          <w:w w:val="101"/>
          <w:sz w:val="24"/>
          <w:szCs w:val="24"/>
          <w:lang w:eastAsia="lv-LV"/>
        </w:rPr>
      </w:pPr>
      <w:r w:rsidRPr="001B33BA">
        <w:rPr>
          <w:rFonts w:ascii="Times New Roman" w:eastAsia="Calibri" w:hAnsi="Times New Roman" w:cs="Times New Roman"/>
          <w:bCs/>
          <w:w w:val="101"/>
          <w:sz w:val="24"/>
          <w:szCs w:val="24"/>
          <w:lang w:eastAsia="lv-LV"/>
        </w:rPr>
        <w:t>to, ka tās personas dati ir tikuši apstrādāti;</w:t>
      </w:r>
    </w:p>
    <w:p w14:paraId="21D4A205" w14:textId="77777777" w:rsidR="001B33BA" w:rsidRPr="001B33BA" w:rsidRDefault="001B33BA" w:rsidP="001B33BA">
      <w:pPr>
        <w:numPr>
          <w:ilvl w:val="2"/>
          <w:numId w:val="16"/>
        </w:numPr>
        <w:tabs>
          <w:tab w:val="left" w:pos="426"/>
        </w:tabs>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bCs/>
          <w:w w:val="101"/>
          <w:sz w:val="24"/>
          <w:szCs w:val="24"/>
          <w:lang w:eastAsia="lv-LV"/>
        </w:rPr>
        <w:t>otras Puses nosaukumu, kontaktinformāciju un mērķiem, kādiem nodotie dati varētu tikt izmantoti, tas ir,  Līguma saistību izpildei vai likumīgai interešu realizēšanai;</w:t>
      </w:r>
    </w:p>
    <w:p w14:paraId="75584E30" w14:textId="77777777" w:rsidR="001B33BA" w:rsidRPr="001B33BA" w:rsidRDefault="001B33BA" w:rsidP="001B33BA">
      <w:pPr>
        <w:numPr>
          <w:ilvl w:val="2"/>
          <w:numId w:val="16"/>
        </w:numPr>
        <w:tabs>
          <w:tab w:val="left" w:pos="426"/>
        </w:tabs>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bCs/>
          <w:w w:val="101"/>
          <w:sz w:val="24"/>
          <w:szCs w:val="24"/>
          <w:lang w:eastAsia="lv-LV"/>
        </w:rPr>
        <w:t xml:space="preserve">iespēju vērsties pie attiecīgās Puses, lai iegūtu papildu informāciju vai realizētu savas kā datu subjekta tiesības. </w:t>
      </w:r>
    </w:p>
    <w:p w14:paraId="57BC865D" w14:textId="77777777" w:rsidR="001B33BA" w:rsidRPr="001B33BA" w:rsidRDefault="001B33BA" w:rsidP="001B33BA">
      <w:pPr>
        <w:widowControl w:val="0"/>
        <w:numPr>
          <w:ilvl w:val="0"/>
          <w:numId w:val="15"/>
        </w:numPr>
        <w:suppressAutoHyphens/>
        <w:spacing w:after="0" w:line="240" w:lineRule="auto"/>
        <w:ind w:left="426" w:hanging="426"/>
        <w:rPr>
          <w:rFonts w:ascii="Times New Roman" w:eastAsia="Calibri" w:hAnsi="Times New Roman" w:cs="Times New Roman"/>
          <w:b/>
          <w:bCs/>
          <w:sz w:val="24"/>
          <w:szCs w:val="24"/>
          <w:lang w:eastAsia="ar-SA"/>
        </w:rPr>
      </w:pPr>
      <w:r w:rsidRPr="001B33BA">
        <w:rPr>
          <w:rFonts w:ascii="Times New Roman" w:eastAsia="Calibri" w:hAnsi="Times New Roman" w:cs="Times New Roman"/>
          <w:b/>
          <w:sz w:val="24"/>
          <w:szCs w:val="24"/>
          <w:lang w:eastAsia="ar-SA"/>
        </w:rPr>
        <w:t>Garantijas nosacījumi</w:t>
      </w:r>
    </w:p>
    <w:p w14:paraId="767B9298"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Garantijas termiņš izpildītajam Darbam  ir 2 (divi) gadi no dienas, kad Puses parakstījušas Aktu.</w:t>
      </w:r>
    </w:p>
    <w:p w14:paraId="7DB3D83C"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Garantijas termiņā Izpildītājam jāveic jebkuri Darba izpildē pieļautie trūkumi un defekti par saviem līdzekļiem.</w:t>
      </w:r>
    </w:p>
    <w:p w14:paraId="777B8249"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Garantijas termiņā Izpildītājs apņemas ierasties un novērst Darbā pieļautos trūkumus 5 (piecu) darba dienu laikā no Pasūtītāja elektroniska uzaicinājuma nosūtīšanas dienas, kas nosūtīts uz Izpildītāja atbildīgās personas elektroniskā pasta adresi. </w:t>
      </w:r>
    </w:p>
    <w:p w14:paraId="58421A89"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Strīdi par trūkumu novēršanu garantijas termiņā neatbrīvo Izpildītāju no pienākuma novērst trūkumus.</w:t>
      </w:r>
    </w:p>
    <w:p w14:paraId="7B00E8E3"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Ja trūkumu novēršanai nepieciešams ilgāks laiks nekā 5.3.punktā noteiktais, Pusēm rakstiski  vienojoties trūkumu novēršanas termiņu pagarina par laiku, kāds nepieciešams šāda apjoma un rakstura trūkumu novēršanai.</w:t>
      </w:r>
    </w:p>
    <w:p w14:paraId="6CF3349D"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Ja Izpildītājs atsakās vai nespēj novērst garantijas laikā Darbā radušos trūkumus, Pasūtītājam ir tiesības bez iepriekšēja brīdinājuma pieaicināt trešās personas šādu trūkumu novēršanai, ņemot vērā tā brīža tirgus cenas, piemaksu par steidzamību un citus apstākļus. Visas ar trūkumu novēršanu radušās izmaksas Pasūtītājs pieprasa no Izpildītāja, piestādot pretenziju un rēķinu. Izpildītājam rēķins jāsamaksā 5 (piecu) darba dienu laikā no iesniegšanas dienas. Izpildītājs par katru nokavēto maksājuma dienu  maksā Pasūtītājam nokavējuma procentus 0,5% (nulle komats pieci procenti) apmērā no rēķinā norādītās summas. </w:t>
      </w:r>
    </w:p>
    <w:p w14:paraId="49365775" w14:textId="77777777" w:rsidR="001B33BA" w:rsidRPr="001B33BA" w:rsidRDefault="001B33BA" w:rsidP="001B33BA">
      <w:pPr>
        <w:numPr>
          <w:ilvl w:val="0"/>
          <w:numId w:val="15"/>
        </w:numPr>
        <w:spacing w:after="0" w:line="240" w:lineRule="auto"/>
        <w:jc w:val="both"/>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Strīdu izšķiršana un Pušu mantiskā atbildība</w:t>
      </w:r>
    </w:p>
    <w:p w14:paraId="44C5F70D"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bCs/>
          <w:sz w:val="24"/>
          <w:szCs w:val="24"/>
          <w:lang w:eastAsia="lv-LV"/>
        </w:rPr>
        <w:t>Visus strīdus, kas rodas starp Pusēm Līgumsaistību izpildes sakarā, Puses risina savstarpēju pārrunu ceļā. Ja 30 (trīsdesmit) dienu laikā tādējādi strīdu nav izdevies atrisināt, tad strīdu izskata Latvijas Republikas tiesā normatīvajos aktos noteiktajā kārtībā.</w:t>
      </w:r>
    </w:p>
    <w:p w14:paraId="79A37580"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sz w:val="24"/>
          <w:szCs w:val="24"/>
          <w:lang w:eastAsia="lv-LV"/>
        </w:rPr>
        <w:t>Ja šī Līguma saistības netiek izpildītas vai tās izpildītas nepienācīgi, vainīgā Puse ir materiāli atbildīga saskaņā ar spēkā esošiem normatīvajiem aktiem.</w:t>
      </w:r>
    </w:p>
    <w:p w14:paraId="0EDFB028"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bCs/>
          <w:color w:val="000000"/>
          <w:sz w:val="24"/>
          <w:szCs w:val="24"/>
          <w:lang w:eastAsia="lv-LV"/>
        </w:rPr>
        <w:t xml:space="preserve">Par Darba izpildes termiņu nokavējumu, tajā skaitā, arī termiņa pagarinājumu, Izpildītājs maksā Pasūtītājam līgumsodu 0,1 % (nulle komats viena procenta) apmērā no Līgumcenas par katru kavējuma dienu, bet ne vairāk kā 10% no Līgumcenas. </w:t>
      </w:r>
    </w:p>
    <w:p w14:paraId="36759D5D"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sz w:val="24"/>
          <w:szCs w:val="24"/>
          <w:lang w:eastAsia="lv-LV"/>
        </w:rPr>
        <w:t xml:space="preserve"> Ja Pasūtītājs kavē Līgumcenas samaksas termiņu par kvalitatīvi un termiņā izpildītu Darbu, Pasūtītājs maksā Izpildītājam līgumsodu 0,1 % (</w:t>
      </w:r>
      <w:r w:rsidRPr="001B33BA">
        <w:rPr>
          <w:rFonts w:ascii="Times New Roman" w:eastAsia="Calibri" w:hAnsi="Times New Roman" w:cs="Times New Roman"/>
          <w:bCs/>
          <w:sz w:val="24"/>
          <w:szCs w:val="24"/>
          <w:lang w:eastAsia="lv-LV"/>
        </w:rPr>
        <w:t>nulle komats viena procenta)</w:t>
      </w:r>
      <w:r w:rsidRPr="001B33BA">
        <w:rPr>
          <w:rFonts w:ascii="Times New Roman" w:eastAsia="Calibri" w:hAnsi="Times New Roman" w:cs="Times New Roman"/>
          <w:sz w:val="24"/>
          <w:szCs w:val="24"/>
          <w:lang w:eastAsia="lv-LV"/>
        </w:rPr>
        <w:t xml:space="preserve"> apmērā no rēķinā norādītās summas par katru nokavēto dienu, bet ne vairāk kā 10% no tās.</w:t>
      </w:r>
      <w:r w:rsidRPr="001B33BA">
        <w:rPr>
          <w:rFonts w:ascii="Times New Roman" w:eastAsia="Calibri" w:hAnsi="Times New Roman" w:cs="Times New Roman"/>
          <w:bCs/>
          <w:sz w:val="24"/>
          <w:szCs w:val="24"/>
          <w:lang w:eastAsia="lv-LV"/>
        </w:rPr>
        <w:t xml:space="preserve"> </w:t>
      </w:r>
    </w:p>
    <w:p w14:paraId="5922C06A"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bCs/>
          <w:color w:val="000000"/>
          <w:sz w:val="24"/>
          <w:szCs w:val="24"/>
          <w:lang w:eastAsia="lv-LV"/>
        </w:rPr>
        <w:t xml:space="preserve">Ja Izpildītājs nepilda Līgumu vai atsakās no tā izpildes, vai ja Līgums tiek pārtraukts Izpildītāja vainas dēļ, Izpildītājs maksā Pasūtītājam līgumsodu par Līguma neizpildi vai nepienācīgu izpildi 10% (desmit procentu) apmērā no Līgumcenas. </w:t>
      </w:r>
    </w:p>
    <w:p w14:paraId="253C953A"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sz w:val="24"/>
          <w:szCs w:val="24"/>
          <w:lang w:eastAsia="lv-LV"/>
        </w:rPr>
        <w:t>Ja Izpildītājam saskaņā ar Līguma noteikumiem ir piemērots līgumsods, Pasūtītājs bezstrīdus kārtībā ietur aprēķināto (uzkrāto) līgumsoda summu no Izpildītājam pienākošās rēķinā norādītās summas.</w:t>
      </w:r>
    </w:p>
    <w:p w14:paraId="20358912"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bCs/>
          <w:color w:val="000000"/>
          <w:sz w:val="24"/>
          <w:szCs w:val="24"/>
          <w:lang w:eastAsia="lv-LV"/>
        </w:rPr>
        <w:t xml:space="preserve">Līgumsoda samaksa un zaudējumu atlīdzināšana neatbrīvo Puses no līgumsaistību izpildes. </w:t>
      </w:r>
    </w:p>
    <w:p w14:paraId="40D83774" w14:textId="77777777" w:rsidR="001B33BA" w:rsidRPr="001B33BA" w:rsidRDefault="001B33BA" w:rsidP="001B33BA">
      <w:pPr>
        <w:numPr>
          <w:ilvl w:val="0"/>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b/>
          <w:color w:val="000000"/>
          <w:sz w:val="24"/>
          <w:szCs w:val="24"/>
          <w:lang w:eastAsia="lv-LV"/>
        </w:rPr>
        <w:t>Līguma laušana</w:t>
      </w:r>
    </w:p>
    <w:p w14:paraId="41D434A8"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color w:val="000000"/>
          <w:sz w:val="24"/>
          <w:szCs w:val="24"/>
          <w:lang w:eastAsia="lv-LV"/>
        </w:rPr>
        <w:t xml:space="preserve">Līgumu var lauzt Līgumā noteiktajā kārtībā vai Pusēm savstarpēji vienojoties. </w:t>
      </w:r>
    </w:p>
    <w:p w14:paraId="04F4F0DE"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bookmarkStart w:id="9" w:name="_Hlk528161268"/>
      <w:r w:rsidRPr="001B33BA">
        <w:rPr>
          <w:rFonts w:ascii="Times New Roman" w:eastAsia="Calibri" w:hAnsi="Times New Roman" w:cs="Times New Roman"/>
          <w:color w:val="000000"/>
          <w:sz w:val="24"/>
          <w:szCs w:val="24"/>
          <w:lang w:eastAsia="lv-LV"/>
        </w:rPr>
        <w:t xml:space="preserve">Pasūtītājs, nosūtot Izpildītājam uz tā oficiālo elektroniskā pasta adresi paziņojumu par saistību neizpildīšanu, var vienpusēji lauzt Līgumu zemāk minētajos gadījumos, </w:t>
      </w:r>
    </w:p>
    <w:bookmarkEnd w:id="9"/>
    <w:p w14:paraId="43C93456" w14:textId="77777777" w:rsidR="001B33BA" w:rsidRPr="001B33BA" w:rsidRDefault="001B33BA" w:rsidP="001B33BA">
      <w:pPr>
        <w:numPr>
          <w:ilvl w:val="2"/>
          <w:numId w:val="15"/>
        </w:numPr>
        <w:spacing w:after="0" w:line="240" w:lineRule="auto"/>
        <w:jc w:val="both"/>
        <w:rPr>
          <w:rFonts w:ascii="Times New Roman" w:eastAsia="Calibri" w:hAnsi="Times New Roman" w:cs="Times New Roman"/>
          <w:color w:val="000000"/>
          <w:sz w:val="24"/>
          <w:szCs w:val="24"/>
          <w:lang w:eastAsia="lv-LV"/>
        </w:rPr>
      </w:pPr>
      <w:r w:rsidRPr="001B33BA">
        <w:rPr>
          <w:rFonts w:ascii="Times New Roman" w:eastAsia="Calibri" w:hAnsi="Times New Roman" w:cs="Times New Roman"/>
          <w:color w:val="000000"/>
          <w:sz w:val="24"/>
          <w:szCs w:val="24"/>
          <w:lang w:eastAsia="lv-LV"/>
        </w:rPr>
        <w:t>ja Izpildītājs 10 (desmit) dienu laikā no Līguma noslēgšanas  nav uzsācis Darbu izpildi;</w:t>
      </w:r>
    </w:p>
    <w:p w14:paraId="18E9B038" w14:textId="77777777" w:rsidR="001B33BA" w:rsidRPr="001B33BA" w:rsidRDefault="001B33BA" w:rsidP="001B33BA">
      <w:pPr>
        <w:numPr>
          <w:ilvl w:val="2"/>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color w:val="000000"/>
          <w:sz w:val="24"/>
          <w:szCs w:val="24"/>
          <w:lang w:eastAsia="lv-LV"/>
        </w:rPr>
        <w:t>nav izpildījis kādas savas saistības saskaņā ar Līgumu;</w:t>
      </w:r>
    </w:p>
    <w:p w14:paraId="581A1A2D" w14:textId="77777777" w:rsidR="001B33BA" w:rsidRPr="001B33BA" w:rsidRDefault="001B33BA" w:rsidP="001B33BA">
      <w:pPr>
        <w:numPr>
          <w:ilvl w:val="2"/>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color w:val="000000"/>
          <w:sz w:val="24"/>
          <w:szCs w:val="24"/>
          <w:lang w:eastAsia="lv-LV"/>
        </w:rPr>
        <w:t>pārkāpj un neievēro normatīvo aktu prasības;</w:t>
      </w:r>
    </w:p>
    <w:p w14:paraId="7C6B1546" w14:textId="77777777" w:rsidR="001B33BA" w:rsidRPr="001B33BA" w:rsidRDefault="001B33BA" w:rsidP="001B33BA">
      <w:pPr>
        <w:numPr>
          <w:ilvl w:val="2"/>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color w:val="000000"/>
          <w:sz w:val="24"/>
          <w:szCs w:val="24"/>
          <w:lang w:eastAsia="lv-LV"/>
        </w:rPr>
        <w:t xml:space="preserve"> nespēj veikt Darbus Līgumā noteiktajā termiņā;</w:t>
      </w:r>
    </w:p>
    <w:p w14:paraId="331C11F8" w14:textId="77777777" w:rsidR="001B33BA" w:rsidRPr="001B33BA" w:rsidRDefault="001B33BA" w:rsidP="001B33BA">
      <w:pPr>
        <w:numPr>
          <w:ilvl w:val="2"/>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color w:val="000000"/>
          <w:sz w:val="24"/>
          <w:szCs w:val="24"/>
          <w:lang w:eastAsia="lv-LV"/>
        </w:rPr>
        <w:t>veic Darbus neapmierinošā kvalitātē;</w:t>
      </w:r>
    </w:p>
    <w:p w14:paraId="56EA3487" w14:textId="77777777" w:rsidR="001B33BA" w:rsidRPr="001B33BA" w:rsidRDefault="001B33BA" w:rsidP="001B33BA">
      <w:pPr>
        <w:numPr>
          <w:ilvl w:val="2"/>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color w:val="000000"/>
          <w:sz w:val="24"/>
          <w:szCs w:val="24"/>
          <w:lang w:eastAsia="lv-LV"/>
        </w:rPr>
        <w:t>ja pret Izpildītāju uzsākts maksātnespējas process.</w:t>
      </w:r>
    </w:p>
    <w:p w14:paraId="71EE0C49"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color w:val="000000"/>
          <w:sz w:val="24"/>
          <w:szCs w:val="24"/>
          <w:lang w:eastAsia="lv-LV"/>
        </w:rPr>
      </w:pPr>
      <w:r w:rsidRPr="001B33BA">
        <w:rPr>
          <w:rFonts w:ascii="Times New Roman" w:eastAsia="Calibri" w:hAnsi="Times New Roman" w:cs="Times New Roman"/>
          <w:color w:val="000000"/>
          <w:sz w:val="24"/>
          <w:szCs w:val="24"/>
          <w:lang w:eastAsia="lv-LV"/>
        </w:rPr>
        <w:t>7.2.punktā uzskaitītajos gadījumos Līgums uzskatāms par izbeigtu septītajā dienā, no paziņojuma saņemšanas dienas.</w:t>
      </w:r>
    </w:p>
    <w:p w14:paraId="545A4647"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sz w:val="24"/>
          <w:szCs w:val="24"/>
          <w:lang w:eastAsia="lv-LV"/>
        </w:rPr>
        <w:t xml:space="preserve">Līguma laušana 7.2.punktā minētajos gadījumos neierobežo Pasūtītāja tiesības uz zaudējumu atlīdzību vai līgumsodu. Izpildītājs šādas Līguma laušanas gadījumā </w:t>
      </w:r>
      <w:r w:rsidRPr="001B33BA">
        <w:rPr>
          <w:rFonts w:ascii="Times New Roman" w:eastAsia="Calibri" w:hAnsi="Times New Roman" w:cs="Times New Roman"/>
          <w:iCs/>
          <w:sz w:val="24"/>
          <w:szCs w:val="24"/>
          <w:lang w:eastAsia="lv-LV"/>
        </w:rPr>
        <w:t>5 (piecu)</w:t>
      </w:r>
      <w:r w:rsidRPr="001B33BA">
        <w:rPr>
          <w:rFonts w:ascii="Times New Roman" w:eastAsia="Calibri" w:hAnsi="Times New Roman" w:cs="Times New Roman"/>
          <w:sz w:val="24"/>
          <w:szCs w:val="24"/>
          <w:lang w:eastAsia="lv-LV"/>
        </w:rPr>
        <w:t xml:space="preserve"> dienu laikā no paziņojuma saņemšanas dienas samaksā Pasūtītājam līgumsodu.</w:t>
      </w:r>
    </w:p>
    <w:p w14:paraId="2646F214"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sz w:val="24"/>
          <w:szCs w:val="24"/>
          <w:lang w:eastAsia="lv-LV"/>
        </w:rPr>
        <w:t>Līguma laušanas gadījumā Izpildītājs nekavējoties, vai arī paziņojumā noteiktajā datumā, pārtrauc Darbus, veic visus pasākumus, lai Objekti tiktu atstāti drošā stāvoklī, atbilstoši normatīvo aktu prasībām, sakārto Objektus un nodrošina, lai Izpildītāja personāls atstātu Objektus, kā arī veic citas darbības, par kurām Puses ir vienojušās.</w:t>
      </w:r>
    </w:p>
    <w:p w14:paraId="0AC1AC68"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sz w:val="24"/>
          <w:szCs w:val="24"/>
          <w:lang w:eastAsia="lv-LV"/>
        </w:rPr>
        <w:t>Izpildītājam ir tiesības vienpusēji lauzt Līgumu tikai gadījumā, ja nav objektīvi iespējams izpildīt Darbu Līgumā paredzētajā termiņā no Izpildītāja neatkarīgu iemeslu dēļ.</w:t>
      </w:r>
    </w:p>
    <w:p w14:paraId="42FFBBAB" w14:textId="77777777" w:rsidR="001B33BA" w:rsidRPr="001B33BA" w:rsidRDefault="001B33BA" w:rsidP="001B33BA">
      <w:pPr>
        <w:numPr>
          <w:ilvl w:val="1"/>
          <w:numId w:val="15"/>
        </w:numPr>
        <w:spacing w:after="0" w:line="240" w:lineRule="auto"/>
        <w:jc w:val="both"/>
        <w:rPr>
          <w:rFonts w:ascii="Times New Roman" w:eastAsia="Calibri" w:hAnsi="Times New Roman" w:cs="Times New Roman"/>
          <w:bCs/>
          <w:sz w:val="24"/>
          <w:szCs w:val="24"/>
          <w:lang w:eastAsia="lv-LV"/>
        </w:rPr>
      </w:pPr>
      <w:r w:rsidRPr="001B33BA">
        <w:rPr>
          <w:rFonts w:ascii="Times New Roman" w:eastAsia="Calibri" w:hAnsi="Times New Roman" w:cs="Times New Roman"/>
          <w:sz w:val="24"/>
          <w:szCs w:val="24"/>
          <w:lang w:eastAsia="lv-LV"/>
        </w:rPr>
        <w:t>Ja Pasūtītājs vai Izpildītājs  izmanto tiesības vienpusēji lauzt Līgumu, Puses sastāda atsevišķu aktu par faktiski izpildīto Darbu apjomu un to vērtību. Pasūtītājs pieņem Darbus tādā apjomā, kādā tie ir veikti.</w:t>
      </w:r>
    </w:p>
    <w:p w14:paraId="67CF5733" w14:textId="77777777" w:rsidR="001B33BA" w:rsidRPr="001B33BA" w:rsidRDefault="001B33BA" w:rsidP="001B33BA">
      <w:pPr>
        <w:numPr>
          <w:ilvl w:val="0"/>
          <w:numId w:val="15"/>
        </w:numPr>
        <w:spacing w:after="0" w:line="240" w:lineRule="auto"/>
        <w:jc w:val="both"/>
        <w:rPr>
          <w:rFonts w:ascii="Times New Roman" w:eastAsia="Calibri" w:hAnsi="Times New Roman" w:cs="Times New Roman"/>
          <w:b/>
          <w:color w:val="000000"/>
          <w:sz w:val="24"/>
          <w:szCs w:val="24"/>
          <w:lang w:eastAsia="lv-LV"/>
        </w:rPr>
      </w:pPr>
      <w:r w:rsidRPr="001B33BA">
        <w:rPr>
          <w:rFonts w:ascii="Times New Roman" w:eastAsia="Calibri" w:hAnsi="Times New Roman" w:cs="Times New Roman"/>
          <w:b/>
          <w:color w:val="000000"/>
          <w:sz w:val="24"/>
          <w:szCs w:val="24"/>
          <w:lang w:eastAsia="lv-LV"/>
        </w:rPr>
        <w:t>Nepārvaramā vara</w:t>
      </w:r>
    </w:p>
    <w:p w14:paraId="185135B1" w14:textId="77777777" w:rsidR="001B33BA" w:rsidRPr="001B33BA" w:rsidRDefault="001B33BA" w:rsidP="001B33BA">
      <w:pPr>
        <w:spacing w:after="0" w:line="240" w:lineRule="auto"/>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Ja kāda no Pusēm nevar izpildīt Līguma nosacījumus nepārvaramas varas</w:t>
      </w:r>
      <w:r w:rsidRPr="001B33BA">
        <w:rPr>
          <w:rFonts w:ascii="Times New Roman" w:eastAsia="Calibri" w:hAnsi="Times New Roman" w:cs="Times New Roman"/>
          <w:b/>
          <w:bCs/>
          <w:sz w:val="24"/>
          <w:szCs w:val="24"/>
          <w:lang w:eastAsia="lv-LV"/>
        </w:rPr>
        <w:t xml:space="preserve"> </w:t>
      </w:r>
      <w:r w:rsidRPr="001B33BA">
        <w:rPr>
          <w:rFonts w:ascii="Times New Roman" w:eastAsia="Calibri" w:hAnsi="Times New Roman" w:cs="Times New Roman"/>
          <w:sz w:val="24"/>
          <w:szCs w:val="24"/>
          <w:lang w:eastAsia="lv-LV"/>
        </w:rPr>
        <w:t>apstākļu dēļ (</w:t>
      </w:r>
      <w:proofErr w:type="spellStart"/>
      <w:r w:rsidRPr="001B33BA">
        <w:rPr>
          <w:rFonts w:ascii="Times New Roman" w:eastAsia="Calibri" w:hAnsi="Times New Roman" w:cs="Times New Roman"/>
          <w:sz w:val="24"/>
          <w:szCs w:val="24"/>
          <w:lang w:eastAsia="lv-LV"/>
        </w:rPr>
        <w:t>Force</w:t>
      </w:r>
      <w:proofErr w:type="spellEnd"/>
      <w:r w:rsidRPr="001B33BA">
        <w:rPr>
          <w:rFonts w:ascii="Times New Roman" w:eastAsia="Calibri" w:hAnsi="Times New Roman" w:cs="Times New Roman"/>
          <w:sz w:val="24"/>
          <w:szCs w:val="24"/>
          <w:lang w:eastAsia="lv-LV"/>
        </w:rPr>
        <w:t xml:space="preserve"> </w:t>
      </w:r>
      <w:proofErr w:type="spellStart"/>
      <w:r w:rsidRPr="001B33BA">
        <w:rPr>
          <w:rFonts w:ascii="Times New Roman" w:eastAsia="Calibri" w:hAnsi="Times New Roman" w:cs="Times New Roman"/>
          <w:sz w:val="24"/>
          <w:szCs w:val="24"/>
          <w:lang w:eastAsia="lv-LV"/>
        </w:rPr>
        <w:t>majeure</w:t>
      </w:r>
      <w:proofErr w:type="spellEnd"/>
      <w:r w:rsidRPr="001B33BA">
        <w:rPr>
          <w:rFonts w:ascii="Times New Roman" w:eastAsia="Calibri" w:hAnsi="Times New Roman" w:cs="Times New Roman"/>
          <w:sz w:val="24"/>
          <w:szCs w:val="24"/>
          <w:lang w:eastAsia="lv-LV"/>
        </w:rPr>
        <w:t>) - karš, dabas katastrofas, streiki, ugunsgrēks, ko apstiprina kompetentu institūciju dokuments, Līgumslēdzēja puse ir atbrīvota no zaudējumu atlīdzības par Līguma nepildīšanu.</w:t>
      </w:r>
    </w:p>
    <w:p w14:paraId="7E858BEE" w14:textId="77777777" w:rsidR="001B33BA" w:rsidRPr="001B33BA" w:rsidRDefault="001B33BA" w:rsidP="001B33BA">
      <w:pPr>
        <w:numPr>
          <w:ilvl w:val="0"/>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b/>
          <w:sz w:val="24"/>
          <w:szCs w:val="24"/>
          <w:lang w:eastAsia="lv-LV"/>
        </w:rPr>
        <w:t>Pušu atbildīgās personas</w:t>
      </w:r>
    </w:p>
    <w:p w14:paraId="64563859"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val="af-ZA" w:eastAsia="lv-LV"/>
        </w:rPr>
        <w:t>Atbildīgās</w:t>
      </w:r>
      <w:r w:rsidRPr="001B33BA">
        <w:rPr>
          <w:rFonts w:ascii="Times New Roman" w:eastAsia="Calibri" w:hAnsi="Times New Roman" w:cs="Times New Roman"/>
          <w:sz w:val="24"/>
          <w:szCs w:val="24"/>
          <w:lang w:eastAsia="lv-LV"/>
        </w:rPr>
        <w:t xml:space="preserve"> personas Līguma izpildē:</w:t>
      </w:r>
    </w:p>
    <w:p w14:paraId="5ABC9728" w14:textId="77777777" w:rsidR="001B33BA" w:rsidRPr="001B33BA" w:rsidRDefault="001B33BA" w:rsidP="001B33BA">
      <w:pPr>
        <w:numPr>
          <w:ilvl w:val="2"/>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no Pasūtītāja puses:  Dainis </w:t>
      </w:r>
      <w:proofErr w:type="spellStart"/>
      <w:r w:rsidRPr="001B33BA">
        <w:rPr>
          <w:rFonts w:ascii="Times New Roman" w:eastAsia="Calibri" w:hAnsi="Times New Roman" w:cs="Times New Roman"/>
          <w:sz w:val="24"/>
          <w:szCs w:val="24"/>
          <w:lang w:eastAsia="lv-LV"/>
        </w:rPr>
        <w:t>Raubiškis</w:t>
      </w:r>
      <w:proofErr w:type="spellEnd"/>
      <w:r w:rsidRPr="001B33BA">
        <w:rPr>
          <w:rFonts w:ascii="Times New Roman" w:eastAsia="Calibri" w:hAnsi="Times New Roman" w:cs="Times New Roman"/>
          <w:sz w:val="24"/>
          <w:szCs w:val="24"/>
          <w:lang w:eastAsia="lv-LV"/>
        </w:rPr>
        <w:t>, 29102647, elektroniskā pasta adrese: dainis.raubiskis@inbox.lv;</w:t>
      </w:r>
    </w:p>
    <w:p w14:paraId="0FFFB7CB" w14:textId="77777777" w:rsidR="001B33BA" w:rsidRPr="001B33BA" w:rsidRDefault="001B33BA" w:rsidP="001B33BA">
      <w:pPr>
        <w:numPr>
          <w:ilvl w:val="2"/>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no Izpildītāja puses: </w:t>
      </w:r>
    </w:p>
    <w:p w14:paraId="603AAD8D"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Pasūtītāja atbildīgā persona ir pilnvarota parakstīt Darbu nodošanas – pieņemšanas aktu, dot Izpildītājam norādījumus par  Darbu izpildi, sagatavot un iesniegt Izpildītājam pieteikumus par trūkumu novēršanu, parakstīt trūkumu novēršanas aktus, saskaņot rēķinus.</w:t>
      </w:r>
    </w:p>
    <w:p w14:paraId="4620ED03"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Izpildītāja atbildīgā persona ir pilnvarota sagatavot, parakstīt  un iesniegt Pasūtītājam Darbu nodošanas pieņemšanas aktu, parakstīt trūkumu aktus, nodrošināt Pasūtītāja atbildīgās personas norādījumu izpildi. </w:t>
      </w:r>
    </w:p>
    <w:p w14:paraId="7831706A"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Atbildīgās personas atbild par Līguma izpildi kopumā, Darba izpildes kvalitāti, problēmsituāciju risināšanu, operatīvu kumunikāciju un informācijas apmaiņu tehnisku jautājumu risināšanai.</w:t>
      </w:r>
    </w:p>
    <w:p w14:paraId="1BB29B08" w14:textId="77777777" w:rsidR="001B33BA" w:rsidRPr="001B33BA" w:rsidRDefault="001B33BA" w:rsidP="001B33BA">
      <w:pPr>
        <w:numPr>
          <w:ilvl w:val="0"/>
          <w:numId w:val="15"/>
        </w:numPr>
        <w:spacing w:after="0" w:line="240" w:lineRule="auto"/>
        <w:contextualSpacing/>
        <w:jc w:val="both"/>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Citi noteikumi</w:t>
      </w:r>
    </w:p>
    <w:p w14:paraId="2DF23396"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bCs/>
          <w:color w:val="000000"/>
          <w:sz w:val="24"/>
          <w:szCs w:val="24"/>
          <w:lang w:eastAsia="lv-LV"/>
        </w:rPr>
        <w:t>Līgums stājas spēkā ar tā parakstīšanas brīdi un darbojas līdz Pušu saistību pilnīgai izpildei</w:t>
      </w:r>
      <w:r w:rsidRPr="001B33BA">
        <w:rPr>
          <w:rFonts w:ascii="Times New Roman" w:eastAsia="Calibri" w:hAnsi="Times New Roman" w:cs="Times New Roman"/>
          <w:sz w:val="24"/>
          <w:szCs w:val="24"/>
          <w:lang w:eastAsia="lv-LV"/>
        </w:rPr>
        <w:t xml:space="preserve">, vai līdz brīdim, kad Puses ir panākušas vienošanos par Līguma izpildes pārtraukšanu, vai arī līdz brīdim, kad kāda no Pusēm, saskaņā ar šo Līgumu, to lauž vienpusēji. </w:t>
      </w:r>
    </w:p>
    <w:p w14:paraId="3FB1C561"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 Puses Līgumā noteiktajā kārtībā un gadījumos ir tiesīgas izdarīt izmaiņas Līgumā, noformējot ar rakstveida vienošanos un abpusēji parakstot. Jebkuras izmaiņas vai papildinājumi kļūst par neatņemamu Līguma sastāvdaļu.</w:t>
      </w:r>
    </w:p>
    <w:p w14:paraId="21EDE372"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Puses viena otru informē par būtiskām izmaiņām (piemēram Pušu rekvizītos, atbildīgo personu maiņas gadījumā u.c.) 3 (triju) darba dienu lakā.</w:t>
      </w:r>
    </w:p>
    <w:p w14:paraId="3E3B51A6"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bookmarkStart w:id="10" w:name="_Hlk528161360"/>
      <w:r w:rsidRPr="001B33BA">
        <w:rPr>
          <w:rFonts w:ascii="Times New Roman" w:eastAsia="Calibri" w:hAnsi="Times New Roman" w:cs="Times New Roman"/>
          <w:sz w:val="24"/>
          <w:szCs w:val="24"/>
          <w:lang w:eastAsia="lv-LV"/>
        </w:rPr>
        <w:t xml:space="preserve">Puses vienojas, ka  paziņojumu nosūtīšanai, tādu, kā: par Līguma laušana, par izmaiņām Pušu rekvizītos, par atbildīgajām personām to maiņas gadījumā, tās izmantos Līguma rekvizītos norādītās oficiālās elektroniskā pasta adreses. Paziņojums skaitās saņemts nākamā darba dienā pēc tā nosūtīšanas. </w:t>
      </w:r>
    </w:p>
    <w:bookmarkEnd w:id="10"/>
    <w:p w14:paraId="04B820DB"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 Visi jautājumi, kas nav atrunāti </w:t>
      </w:r>
      <w:r w:rsidRPr="001B33BA">
        <w:rPr>
          <w:rFonts w:ascii="Times New Roman" w:eastAsia="Calibri" w:hAnsi="Times New Roman" w:cs="Times New Roman"/>
          <w:bCs/>
          <w:sz w:val="24"/>
          <w:szCs w:val="24"/>
          <w:lang w:eastAsia="lv-LV"/>
        </w:rPr>
        <w:t>šajā Līgumā, tiks risināti atbilstoši Latvijas Republikas spēkā esošajiem normatīvajiem aktiem.</w:t>
      </w:r>
    </w:p>
    <w:p w14:paraId="26D112FA"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bCs/>
          <w:sz w:val="24"/>
          <w:szCs w:val="24"/>
          <w:lang w:eastAsia="lv-LV"/>
        </w:rPr>
        <w:t xml:space="preserve"> </w:t>
      </w:r>
      <w:r w:rsidRPr="001B33BA">
        <w:rPr>
          <w:rFonts w:ascii="Times New Roman" w:eastAsia="Calibri" w:hAnsi="Times New Roman" w:cs="Times New Roman"/>
          <w:sz w:val="24"/>
          <w:szCs w:val="24"/>
          <w:lang w:eastAsia="lv-LV"/>
        </w:rPr>
        <w:t>Šis Līgums ir saistošs Pasūtītājam un Izpildītājam, kā arī visām trešajām personām, kas likumīgi pārņem viņu tiesības un pienākumus.</w:t>
      </w:r>
    </w:p>
    <w:p w14:paraId="3DD1DB1C" w14:textId="77777777" w:rsidR="001B33BA" w:rsidRPr="001B33BA" w:rsidRDefault="001B33BA" w:rsidP="001B33BA">
      <w:pPr>
        <w:numPr>
          <w:ilvl w:val="1"/>
          <w:numId w:val="15"/>
        </w:numPr>
        <w:spacing w:after="0" w:line="240" w:lineRule="auto"/>
        <w:contextualSpacing/>
        <w:jc w:val="both"/>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Līgums sagatavots latviešu valodā, 2 (divos) juridiskā spēka ziņā identiskos eksemplāros, katrs uz 6 (sešām) lapām, ieskaitot pielikumu. Viens Līguma eksemplārs glabājas pie Pasūtītāja, bet otrs - pie Izpildītāja. </w:t>
      </w:r>
    </w:p>
    <w:p w14:paraId="36CF964B" w14:textId="77777777" w:rsidR="001B33BA" w:rsidRPr="001B33BA" w:rsidRDefault="001B33BA" w:rsidP="001B33BA">
      <w:pPr>
        <w:widowControl w:val="0"/>
        <w:numPr>
          <w:ilvl w:val="0"/>
          <w:numId w:val="15"/>
        </w:numPr>
        <w:suppressAutoHyphens/>
        <w:spacing w:after="0" w:line="240" w:lineRule="auto"/>
        <w:ind w:left="851" w:hanging="851"/>
        <w:rPr>
          <w:rFonts w:ascii="Times New Roman" w:eastAsia="Calibri" w:hAnsi="Times New Roman" w:cs="Times New Roman"/>
          <w:bCs/>
          <w:sz w:val="24"/>
          <w:szCs w:val="24"/>
          <w:lang w:eastAsia="ar-SA"/>
        </w:rPr>
      </w:pPr>
      <w:r w:rsidRPr="001B33BA">
        <w:rPr>
          <w:rFonts w:ascii="Times New Roman" w:eastAsia="Calibri" w:hAnsi="Times New Roman" w:cs="Times New Roman"/>
          <w:b/>
          <w:sz w:val="24"/>
          <w:szCs w:val="24"/>
          <w:lang w:eastAsia="ar-SA"/>
        </w:rPr>
        <w:t>Pušu rekvizīti un paraksti</w:t>
      </w:r>
    </w:p>
    <w:tbl>
      <w:tblPr>
        <w:tblW w:w="0" w:type="auto"/>
        <w:tblLayout w:type="fixed"/>
        <w:tblLook w:val="0000" w:firstRow="0" w:lastRow="0" w:firstColumn="0" w:lastColumn="0" w:noHBand="0" w:noVBand="0"/>
      </w:tblPr>
      <w:tblGrid>
        <w:gridCol w:w="4225"/>
        <w:gridCol w:w="580"/>
        <w:gridCol w:w="4905"/>
      </w:tblGrid>
      <w:tr w:rsidR="001B33BA" w:rsidRPr="001B33BA" w14:paraId="356C67C7" w14:textId="77777777" w:rsidTr="001C090D">
        <w:trPr>
          <w:trHeight w:val="2376"/>
        </w:trPr>
        <w:tc>
          <w:tcPr>
            <w:tcW w:w="4225" w:type="dxa"/>
          </w:tcPr>
          <w:p w14:paraId="54C57BE9" w14:textId="77777777" w:rsidR="001B33BA" w:rsidRPr="001B33BA" w:rsidRDefault="001B33BA" w:rsidP="001B33BA">
            <w:pPr>
              <w:keepNext/>
              <w:spacing w:after="0" w:line="240" w:lineRule="auto"/>
              <w:outlineLvl w:val="2"/>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 xml:space="preserve">Pasūtītājs: </w:t>
            </w:r>
          </w:p>
          <w:p w14:paraId="372F6A1E" w14:textId="77777777" w:rsidR="001B33BA" w:rsidRPr="001B33BA" w:rsidRDefault="001B33BA" w:rsidP="001B33BA">
            <w:pPr>
              <w:spacing w:after="0" w:line="240" w:lineRule="auto"/>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 xml:space="preserve">SIA "Jēkabpils ūdens" </w:t>
            </w:r>
          </w:p>
          <w:p w14:paraId="3106DDE3"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Reģistrācijas Nr. 45403000395</w:t>
            </w:r>
          </w:p>
          <w:p w14:paraId="6F7B10E6"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PVN  maksātāja Nr. LV 45403000395</w:t>
            </w:r>
          </w:p>
          <w:p w14:paraId="5F4433AD"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Jaunā iela 60, Jēkabpils, LV-5201</w:t>
            </w:r>
          </w:p>
          <w:p w14:paraId="567F51E2"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Banka: AS SEB banka </w:t>
            </w:r>
          </w:p>
          <w:p w14:paraId="6D75235D"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Kods: UNLALV2X</w:t>
            </w:r>
          </w:p>
          <w:p w14:paraId="41DAA5F0"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Konts:</w:t>
            </w:r>
            <w:r w:rsidRPr="001B33BA">
              <w:rPr>
                <w:rFonts w:ascii="Times New Roman" w:eastAsia="Calibri" w:hAnsi="Times New Roman" w:cs="Times New Roman"/>
                <w:i/>
                <w:sz w:val="24"/>
                <w:szCs w:val="24"/>
                <w:lang w:eastAsia="lv-LV"/>
              </w:rPr>
              <w:t xml:space="preserve"> </w:t>
            </w:r>
            <w:r w:rsidRPr="001B33BA">
              <w:rPr>
                <w:rFonts w:ascii="Times New Roman" w:eastAsia="Calibri" w:hAnsi="Times New Roman" w:cs="Times New Roman"/>
                <w:sz w:val="24"/>
                <w:szCs w:val="24"/>
                <w:lang w:eastAsia="lv-LV"/>
              </w:rPr>
              <w:t>LV80UNLA0009000508309</w:t>
            </w:r>
          </w:p>
          <w:p w14:paraId="7C1CCB77"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E pasta adrese: </w:t>
            </w:r>
            <w:hyperlink r:id="rId7" w:history="1">
              <w:r w:rsidRPr="001B33BA">
                <w:rPr>
                  <w:rFonts w:ascii="Times New Roman" w:eastAsia="Calibri" w:hAnsi="Times New Roman" w:cs="Times New Roman"/>
                  <w:color w:val="0000FF"/>
                  <w:sz w:val="24"/>
                  <w:szCs w:val="24"/>
                  <w:u w:val="single"/>
                  <w:lang w:eastAsia="lv-LV"/>
                </w:rPr>
                <w:t>info@jekabpilsudens.lv</w:t>
              </w:r>
            </w:hyperlink>
            <w:r w:rsidRPr="001B33BA">
              <w:rPr>
                <w:rFonts w:ascii="Times New Roman" w:eastAsia="Calibri" w:hAnsi="Times New Roman" w:cs="Times New Roman"/>
                <w:sz w:val="24"/>
                <w:szCs w:val="24"/>
                <w:lang w:eastAsia="lv-LV"/>
              </w:rPr>
              <w:t xml:space="preserve"> </w:t>
            </w:r>
          </w:p>
        </w:tc>
        <w:tc>
          <w:tcPr>
            <w:tcW w:w="580" w:type="dxa"/>
          </w:tcPr>
          <w:p w14:paraId="77B687EB" w14:textId="77777777" w:rsidR="001B33BA" w:rsidRPr="001B33BA" w:rsidRDefault="001B33BA" w:rsidP="001B33BA">
            <w:pPr>
              <w:suppressAutoHyphens/>
              <w:spacing w:after="0" w:line="240" w:lineRule="auto"/>
              <w:jc w:val="both"/>
              <w:rPr>
                <w:rFonts w:ascii="Times New Roman" w:eastAsia="Calibri" w:hAnsi="Times New Roman" w:cs="Times New Roman"/>
                <w:b/>
                <w:sz w:val="24"/>
                <w:szCs w:val="24"/>
                <w:lang w:eastAsia="ar-SA"/>
              </w:rPr>
            </w:pPr>
          </w:p>
        </w:tc>
        <w:tc>
          <w:tcPr>
            <w:tcW w:w="4905" w:type="dxa"/>
          </w:tcPr>
          <w:p w14:paraId="30892D98" w14:textId="77777777" w:rsidR="001B33BA" w:rsidRPr="001B33BA" w:rsidRDefault="001B33BA" w:rsidP="001B33BA">
            <w:pPr>
              <w:spacing w:after="0" w:line="240" w:lineRule="auto"/>
              <w:rPr>
                <w:rFonts w:ascii="Times New Roman" w:eastAsia="Calibri" w:hAnsi="Times New Roman" w:cs="Times New Roman"/>
                <w:b/>
                <w:sz w:val="24"/>
                <w:szCs w:val="24"/>
                <w:lang w:eastAsia="lv-LV"/>
              </w:rPr>
            </w:pPr>
            <w:r w:rsidRPr="001B33BA">
              <w:rPr>
                <w:rFonts w:ascii="Times New Roman" w:eastAsia="Calibri" w:hAnsi="Times New Roman" w:cs="Times New Roman"/>
                <w:b/>
                <w:sz w:val="24"/>
                <w:szCs w:val="24"/>
                <w:lang w:eastAsia="lv-LV"/>
              </w:rPr>
              <w:t>Izpildītājs:</w:t>
            </w:r>
          </w:p>
          <w:p w14:paraId="19A6F75D"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r w:rsidRPr="001B33BA">
              <w:rPr>
                <w:rFonts w:ascii="Times New Roman" w:eastAsia="Calibri" w:hAnsi="Times New Roman" w:cs="Times New Roman"/>
                <w:sz w:val="24"/>
                <w:szCs w:val="24"/>
                <w:lang w:eastAsia="lv-LV"/>
              </w:rPr>
              <w:t xml:space="preserve"> </w:t>
            </w:r>
          </w:p>
        </w:tc>
      </w:tr>
      <w:tr w:rsidR="001B33BA" w:rsidRPr="001B33BA" w14:paraId="20EA5C30" w14:textId="77777777" w:rsidTr="001C090D">
        <w:trPr>
          <w:trHeight w:val="1144"/>
        </w:trPr>
        <w:tc>
          <w:tcPr>
            <w:tcW w:w="4225" w:type="dxa"/>
          </w:tcPr>
          <w:p w14:paraId="1AD61197" w14:textId="77777777" w:rsidR="001B33BA" w:rsidRPr="001B33BA" w:rsidRDefault="001B33BA" w:rsidP="001B33BA">
            <w:pPr>
              <w:suppressAutoHyphens/>
              <w:spacing w:after="0" w:line="240" w:lineRule="auto"/>
              <w:jc w:val="both"/>
              <w:rPr>
                <w:rFonts w:ascii="Times New Roman" w:eastAsia="Calibri" w:hAnsi="Times New Roman" w:cs="Times New Roman"/>
                <w:sz w:val="24"/>
                <w:szCs w:val="24"/>
                <w:lang w:eastAsia="ar-SA"/>
              </w:rPr>
            </w:pPr>
          </w:p>
          <w:p w14:paraId="216D8E99" w14:textId="77777777" w:rsidR="001B33BA" w:rsidRPr="001B33BA" w:rsidRDefault="001B33BA" w:rsidP="001B33BA">
            <w:pPr>
              <w:suppressAutoHyphens/>
              <w:spacing w:after="0" w:line="240" w:lineRule="auto"/>
              <w:jc w:val="both"/>
              <w:rPr>
                <w:rFonts w:ascii="Times New Roman" w:eastAsia="Calibri" w:hAnsi="Times New Roman" w:cs="Times New Roman"/>
                <w:sz w:val="24"/>
                <w:szCs w:val="24"/>
                <w:lang w:eastAsia="ar-SA"/>
              </w:rPr>
            </w:pPr>
            <w:r w:rsidRPr="001B33BA">
              <w:rPr>
                <w:rFonts w:ascii="Times New Roman" w:eastAsia="Calibri" w:hAnsi="Times New Roman" w:cs="Times New Roman"/>
                <w:sz w:val="24"/>
                <w:szCs w:val="24"/>
                <w:lang w:eastAsia="ar-SA"/>
              </w:rPr>
              <w:t>Valdes loceklis</w:t>
            </w:r>
          </w:p>
          <w:p w14:paraId="030434AA" w14:textId="77777777" w:rsidR="001B33BA" w:rsidRPr="001B33BA" w:rsidRDefault="001B33BA" w:rsidP="001B33BA">
            <w:pPr>
              <w:suppressAutoHyphens/>
              <w:spacing w:after="0" w:line="240" w:lineRule="auto"/>
              <w:rPr>
                <w:rFonts w:ascii="Times New Roman" w:eastAsia="Calibri" w:hAnsi="Times New Roman" w:cs="Times New Roman"/>
                <w:sz w:val="24"/>
                <w:szCs w:val="24"/>
                <w:lang w:eastAsia="lv-LV"/>
              </w:rPr>
            </w:pPr>
          </w:p>
          <w:p w14:paraId="53651042" w14:textId="77777777" w:rsidR="001B33BA" w:rsidRPr="001B33BA" w:rsidRDefault="001B33BA" w:rsidP="001B33BA">
            <w:pPr>
              <w:suppressAutoHyphens/>
              <w:spacing w:after="0" w:line="240" w:lineRule="auto"/>
              <w:rPr>
                <w:rFonts w:ascii="Times New Roman" w:eastAsia="Calibri" w:hAnsi="Times New Roman" w:cs="Times New Roman"/>
                <w:sz w:val="24"/>
                <w:szCs w:val="24"/>
                <w:lang w:eastAsia="lv-LV"/>
              </w:rPr>
            </w:pPr>
          </w:p>
          <w:p w14:paraId="672D9E26" w14:textId="77777777" w:rsidR="001B33BA" w:rsidRPr="001B33BA" w:rsidRDefault="001B33BA" w:rsidP="001B33BA">
            <w:pPr>
              <w:suppressAutoHyphens/>
              <w:spacing w:after="0" w:line="240" w:lineRule="auto"/>
              <w:rPr>
                <w:rFonts w:ascii="Times New Roman" w:eastAsia="Calibri" w:hAnsi="Times New Roman" w:cs="Times New Roman"/>
                <w:sz w:val="24"/>
                <w:szCs w:val="24"/>
                <w:lang w:eastAsia="ar-SA"/>
              </w:rPr>
            </w:pPr>
            <w:r w:rsidRPr="001B33BA">
              <w:rPr>
                <w:rFonts w:ascii="Times New Roman" w:eastAsia="Calibri" w:hAnsi="Times New Roman" w:cs="Times New Roman"/>
                <w:sz w:val="24"/>
                <w:szCs w:val="24"/>
                <w:lang w:eastAsia="lv-LV"/>
              </w:rPr>
              <w:t>_________________________</w:t>
            </w:r>
          </w:p>
        </w:tc>
        <w:tc>
          <w:tcPr>
            <w:tcW w:w="580" w:type="dxa"/>
          </w:tcPr>
          <w:p w14:paraId="5C191768" w14:textId="77777777" w:rsidR="001B33BA" w:rsidRPr="001B33BA" w:rsidRDefault="001B33BA" w:rsidP="001B33BA">
            <w:pPr>
              <w:suppressAutoHyphens/>
              <w:spacing w:after="0" w:line="240" w:lineRule="auto"/>
              <w:jc w:val="both"/>
              <w:rPr>
                <w:rFonts w:ascii="Times New Roman" w:eastAsia="Calibri" w:hAnsi="Times New Roman" w:cs="Times New Roman"/>
                <w:sz w:val="24"/>
                <w:szCs w:val="24"/>
                <w:lang w:eastAsia="ar-SA"/>
              </w:rPr>
            </w:pPr>
          </w:p>
          <w:p w14:paraId="49A3D76F" w14:textId="77777777" w:rsidR="001B33BA" w:rsidRPr="001B33BA" w:rsidRDefault="001B33BA" w:rsidP="001B33BA">
            <w:pPr>
              <w:suppressAutoHyphens/>
              <w:spacing w:after="0" w:line="240" w:lineRule="auto"/>
              <w:jc w:val="both"/>
              <w:rPr>
                <w:rFonts w:ascii="Times New Roman" w:eastAsia="Calibri" w:hAnsi="Times New Roman" w:cs="Times New Roman"/>
                <w:sz w:val="24"/>
                <w:szCs w:val="24"/>
                <w:lang w:eastAsia="ar-SA"/>
              </w:rPr>
            </w:pPr>
          </w:p>
        </w:tc>
        <w:tc>
          <w:tcPr>
            <w:tcW w:w="4905" w:type="dxa"/>
          </w:tcPr>
          <w:p w14:paraId="2D8C9152" w14:textId="77777777" w:rsidR="001B33BA" w:rsidRPr="001B33BA" w:rsidRDefault="001B33BA" w:rsidP="001B33BA">
            <w:pPr>
              <w:suppressAutoHyphens/>
              <w:spacing w:after="0" w:line="240" w:lineRule="auto"/>
              <w:jc w:val="both"/>
              <w:rPr>
                <w:rFonts w:ascii="Times New Roman" w:eastAsia="Calibri" w:hAnsi="Times New Roman" w:cs="Times New Roman"/>
                <w:sz w:val="24"/>
                <w:szCs w:val="24"/>
                <w:lang w:eastAsia="ar-SA"/>
              </w:rPr>
            </w:pPr>
          </w:p>
          <w:p w14:paraId="04AFC205" w14:textId="77777777" w:rsidR="001B33BA" w:rsidRPr="001B33BA" w:rsidRDefault="001B33BA" w:rsidP="001B33BA">
            <w:pPr>
              <w:suppressAutoHyphens/>
              <w:spacing w:after="0" w:line="240" w:lineRule="auto"/>
              <w:jc w:val="both"/>
              <w:rPr>
                <w:rFonts w:ascii="Times New Roman" w:eastAsia="Calibri" w:hAnsi="Times New Roman" w:cs="Times New Roman"/>
                <w:sz w:val="24"/>
                <w:szCs w:val="24"/>
                <w:lang w:eastAsia="ar-SA"/>
              </w:rPr>
            </w:pPr>
          </w:p>
          <w:p w14:paraId="65B2FB60" w14:textId="77777777" w:rsidR="001B33BA" w:rsidRPr="001B33BA" w:rsidRDefault="001B33BA" w:rsidP="001B33BA">
            <w:pPr>
              <w:suppressAutoHyphens/>
              <w:spacing w:after="0" w:line="240" w:lineRule="auto"/>
              <w:jc w:val="both"/>
              <w:rPr>
                <w:rFonts w:ascii="Times New Roman" w:eastAsia="Calibri" w:hAnsi="Times New Roman" w:cs="Times New Roman"/>
                <w:sz w:val="24"/>
                <w:szCs w:val="24"/>
                <w:lang w:eastAsia="ar-SA"/>
              </w:rPr>
            </w:pPr>
          </w:p>
          <w:p w14:paraId="1E628F9B" w14:textId="77777777" w:rsidR="001B33BA" w:rsidRPr="001B33BA" w:rsidRDefault="001B33BA" w:rsidP="001B33BA">
            <w:pPr>
              <w:suppressAutoHyphens/>
              <w:spacing w:after="0" w:line="240" w:lineRule="auto"/>
              <w:jc w:val="both"/>
              <w:rPr>
                <w:rFonts w:ascii="Times New Roman" w:eastAsia="Calibri" w:hAnsi="Times New Roman" w:cs="Times New Roman"/>
                <w:sz w:val="24"/>
                <w:szCs w:val="24"/>
                <w:lang w:eastAsia="ar-SA"/>
              </w:rPr>
            </w:pPr>
          </w:p>
          <w:p w14:paraId="462BFF35" w14:textId="77777777" w:rsidR="001B33BA" w:rsidRPr="001B33BA" w:rsidRDefault="001B33BA" w:rsidP="001B33BA">
            <w:pPr>
              <w:suppressAutoHyphens/>
              <w:spacing w:after="0" w:line="240" w:lineRule="auto"/>
              <w:jc w:val="both"/>
              <w:rPr>
                <w:rFonts w:ascii="Times New Roman" w:eastAsia="Calibri" w:hAnsi="Times New Roman" w:cs="Times New Roman"/>
                <w:sz w:val="24"/>
                <w:szCs w:val="24"/>
                <w:lang w:eastAsia="ar-SA"/>
              </w:rPr>
            </w:pPr>
            <w:r w:rsidRPr="001B33BA">
              <w:rPr>
                <w:rFonts w:ascii="Times New Roman" w:eastAsia="Calibri" w:hAnsi="Times New Roman" w:cs="Times New Roman"/>
                <w:sz w:val="24"/>
                <w:szCs w:val="24"/>
                <w:lang w:eastAsia="ar-SA"/>
              </w:rPr>
              <w:t>_________________________</w:t>
            </w:r>
          </w:p>
        </w:tc>
      </w:tr>
      <w:tr w:rsidR="001B33BA" w:rsidRPr="001B33BA" w14:paraId="30DAC71A" w14:textId="77777777" w:rsidTr="001C090D">
        <w:trPr>
          <w:trHeight w:val="364"/>
        </w:trPr>
        <w:tc>
          <w:tcPr>
            <w:tcW w:w="4225" w:type="dxa"/>
          </w:tcPr>
          <w:p w14:paraId="59DF5F4C" w14:textId="77777777" w:rsidR="001B33BA" w:rsidRPr="001B33BA" w:rsidRDefault="001B33BA" w:rsidP="001B33BA">
            <w:pPr>
              <w:keepNext/>
              <w:spacing w:after="0" w:line="240" w:lineRule="auto"/>
              <w:outlineLvl w:val="1"/>
              <w:rPr>
                <w:rFonts w:ascii="Times New Roman" w:eastAsia="Calibri" w:hAnsi="Times New Roman" w:cs="Times New Roman"/>
                <w:bCs/>
                <w:sz w:val="24"/>
                <w:szCs w:val="24"/>
                <w:lang w:eastAsia="lv-LV"/>
              </w:rPr>
            </w:pPr>
            <w:r w:rsidRPr="001B33BA">
              <w:rPr>
                <w:rFonts w:ascii="Times New Roman" w:eastAsia="Calibri" w:hAnsi="Times New Roman" w:cs="Times New Roman"/>
                <w:sz w:val="24"/>
                <w:szCs w:val="24"/>
                <w:lang w:eastAsia="lv-LV"/>
              </w:rPr>
              <w:t>/</w:t>
            </w:r>
            <w:proofErr w:type="spellStart"/>
            <w:r w:rsidRPr="001B33BA">
              <w:rPr>
                <w:rFonts w:ascii="Times New Roman" w:eastAsia="Calibri" w:hAnsi="Times New Roman" w:cs="Times New Roman"/>
                <w:sz w:val="24"/>
                <w:szCs w:val="24"/>
                <w:lang w:eastAsia="lv-LV"/>
              </w:rPr>
              <w:t>M.Aleksejevs</w:t>
            </w:r>
            <w:proofErr w:type="spellEnd"/>
            <w:r w:rsidRPr="001B33BA">
              <w:rPr>
                <w:rFonts w:ascii="Times New Roman" w:eastAsia="Calibri" w:hAnsi="Times New Roman" w:cs="Times New Roman"/>
                <w:sz w:val="24"/>
                <w:szCs w:val="24"/>
                <w:lang w:eastAsia="lv-LV"/>
              </w:rPr>
              <w:t>/</w:t>
            </w:r>
          </w:p>
        </w:tc>
        <w:tc>
          <w:tcPr>
            <w:tcW w:w="580" w:type="dxa"/>
          </w:tcPr>
          <w:p w14:paraId="6957D9D9" w14:textId="77777777" w:rsidR="001B33BA" w:rsidRPr="001B33BA" w:rsidRDefault="001B33BA" w:rsidP="001B33BA">
            <w:pPr>
              <w:suppressAutoHyphens/>
              <w:spacing w:after="0" w:line="240" w:lineRule="auto"/>
              <w:jc w:val="both"/>
              <w:rPr>
                <w:rFonts w:ascii="Times New Roman" w:eastAsia="Calibri" w:hAnsi="Times New Roman" w:cs="Times New Roman"/>
                <w:bCs/>
                <w:sz w:val="24"/>
                <w:szCs w:val="24"/>
                <w:lang w:eastAsia="ar-SA"/>
              </w:rPr>
            </w:pPr>
          </w:p>
        </w:tc>
        <w:tc>
          <w:tcPr>
            <w:tcW w:w="4905" w:type="dxa"/>
          </w:tcPr>
          <w:p w14:paraId="6A4D419B" w14:textId="77777777" w:rsidR="001B33BA" w:rsidRPr="001B33BA" w:rsidRDefault="001B33BA" w:rsidP="001B33BA">
            <w:pPr>
              <w:keepNext/>
              <w:spacing w:after="0" w:line="240" w:lineRule="auto"/>
              <w:outlineLvl w:val="1"/>
              <w:rPr>
                <w:rFonts w:ascii="Times New Roman" w:eastAsia="Calibri" w:hAnsi="Times New Roman" w:cs="Times New Roman"/>
                <w:bCs/>
                <w:sz w:val="24"/>
                <w:szCs w:val="24"/>
                <w:lang w:eastAsia="lv-LV"/>
              </w:rPr>
            </w:pPr>
          </w:p>
        </w:tc>
      </w:tr>
    </w:tbl>
    <w:p w14:paraId="54150A95" w14:textId="77777777" w:rsidR="001B33BA" w:rsidRPr="001B33BA" w:rsidRDefault="001B33BA" w:rsidP="001B33BA">
      <w:pPr>
        <w:spacing w:after="0" w:line="240" w:lineRule="auto"/>
        <w:rPr>
          <w:rFonts w:ascii="Times New Roman" w:eastAsia="Calibri" w:hAnsi="Times New Roman" w:cs="Times New Roman"/>
          <w:sz w:val="24"/>
          <w:szCs w:val="24"/>
          <w:lang w:eastAsia="lv-LV"/>
        </w:rPr>
      </w:pPr>
    </w:p>
    <w:p w14:paraId="4643E3AD" w14:textId="77777777" w:rsidR="001B33BA" w:rsidRPr="001B33BA" w:rsidRDefault="001B33BA" w:rsidP="001B33BA">
      <w:pPr>
        <w:rPr>
          <w:rFonts w:ascii="Arial" w:eastAsia="Times New Roman" w:hAnsi="Arial" w:cs="Times New Roman"/>
          <w:b/>
          <w:sz w:val="20"/>
          <w:szCs w:val="24"/>
          <w:lang w:val="en-US" w:eastAsia="lv-LV"/>
        </w:rPr>
      </w:pPr>
    </w:p>
    <w:p w14:paraId="35822CC1" w14:textId="77777777" w:rsidR="001B33BA" w:rsidRPr="001B33BA" w:rsidRDefault="001B33BA" w:rsidP="001B33BA">
      <w:pPr>
        <w:spacing w:after="0" w:line="240" w:lineRule="auto"/>
        <w:rPr>
          <w:rFonts w:ascii="Arial" w:eastAsia="Times New Roman" w:hAnsi="Arial" w:cs="Times New Roman"/>
          <w:sz w:val="20"/>
          <w:szCs w:val="24"/>
          <w:lang w:val="en-US" w:eastAsia="lv-LV"/>
        </w:rPr>
      </w:pPr>
    </w:p>
    <w:p w14:paraId="5DFBB7D6" w14:textId="77777777" w:rsidR="001B33BA" w:rsidRPr="001B33BA" w:rsidRDefault="001B33BA" w:rsidP="001B33BA">
      <w:pPr>
        <w:spacing w:after="0" w:line="240" w:lineRule="auto"/>
        <w:rPr>
          <w:rFonts w:ascii="Arial" w:eastAsia="Times New Roman" w:hAnsi="Arial" w:cs="Times New Roman"/>
          <w:sz w:val="20"/>
          <w:szCs w:val="24"/>
          <w:lang w:val="en-US" w:eastAsia="lv-LV"/>
        </w:rPr>
      </w:pPr>
    </w:p>
    <w:p w14:paraId="1CC870C6" w14:textId="77777777" w:rsidR="001B33BA" w:rsidRPr="001B33BA" w:rsidRDefault="001B33BA" w:rsidP="001B33BA">
      <w:pPr>
        <w:spacing w:after="0" w:line="240" w:lineRule="auto"/>
        <w:rPr>
          <w:rFonts w:ascii="Arial" w:eastAsia="Times New Roman" w:hAnsi="Arial" w:cs="Times New Roman"/>
          <w:sz w:val="20"/>
          <w:szCs w:val="24"/>
          <w:lang w:val="en-US" w:eastAsia="lv-LV"/>
        </w:rPr>
      </w:pPr>
    </w:p>
    <w:p w14:paraId="509B2236" w14:textId="77777777" w:rsidR="001B33BA" w:rsidRPr="001B33BA" w:rsidRDefault="001B33BA" w:rsidP="001B33BA">
      <w:pPr>
        <w:spacing w:after="0" w:line="240" w:lineRule="auto"/>
        <w:rPr>
          <w:rFonts w:ascii="Arial" w:eastAsia="Times New Roman" w:hAnsi="Arial" w:cs="Times New Roman"/>
          <w:sz w:val="20"/>
          <w:szCs w:val="24"/>
          <w:lang w:val="en-US" w:eastAsia="lv-LV"/>
        </w:rPr>
      </w:pPr>
    </w:p>
    <w:p w14:paraId="6A7C59FD" w14:textId="77777777" w:rsidR="001B33BA" w:rsidRPr="001B33BA" w:rsidRDefault="001B33BA" w:rsidP="001B33BA">
      <w:pPr>
        <w:spacing w:after="0" w:line="240" w:lineRule="auto"/>
        <w:rPr>
          <w:rFonts w:ascii="Arial" w:eastAsia="Times New Roman" w:hAnsi="Arial" w:cs="Times New Roman"/>
          <w:sz w:val="20"/>
          <w:szCs w:val="24"/>
          <w:lang w:val="en-US" w:eastAsia="lv-LV"/>
        </w:rPr>
      </w:pPr>
    </w:p>
    <w:p w14:paraId="3F954016" w14:textId="77777777" w:rsidR="001B33BA" w:rsidRPr="001B33BA" w:rsidRDefault="001B33BA" w:rsidP="001B33BA">
      <w:pPr>
        <w:spacing w:after="0" w:line="240" w:lineRule="auto"/>
        <w:rPr>
          <w:rFonts w:ascii="Arial" w:eastAsia="Times New Roman" w:hAnsi="Arial" w:cs="Times New Roman"/>
          <w:b/>
          <w:sz w:val="20"/>
          <w:szCs w:val="24"/>
          <w:lang w:val="en-US" w:eastAsia="lv-LV"/>
        </w:rPr>
      </w:pPr>
    </w:p>
    <w:p w14:paraId="5BC86B86" w14:textId="77777777" w:rsidR="001B33BA" w:rsidRPr="001B33BA" w:rsidRDefault="001B33BA" w:rsidP="001B33BA">
      <w:pPr>
        <w:spacing w:after="0" w:line="240" w:lineRule="auto"/>
        <w:rPr>
          <w:rFonts w:ascii="Calibri" w:eastAsia="Calibri" w:hAnsi="Calibri" w:cs="Calibri"/>
          <w:b/>
          <w:bCs/>
          <w:sz w:val="28"/>
          <w:szCs w:val="28"/>
          <w:lang w:eastAsia="ar-SA"/>
        </w:rPr>
      </w:pPr>
    </w:p>
    <w:p w14:paraId="0073479E" w14:textId="77777777" w:rsidR="008E4CF4" w:rsidRDefault="008E4CF4"/>
    <w:sectPr w:rsidR="008E4CF4" w:rsidSect="00CD5114">
      <w:pgSz w:w="11900" w:h="16838"/>
      <w:pgMar w:top="1163" w:right="843" w:bottom="1143" w:left="1985" w:header="0" w:footer="0" w:gutter="0"/>
      <w:cols w:space="0" w:equalWidth="0">
        <w:col w:w="9026"/>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3F920" w14:textId="77777777" w:rsidR="001B33BA" w:rsidRDefault="001B33BA" w:rsidP="001B33BA">
      <w:pPr>
        <w:spacing w:after="0" w:line="240" w:lineRule="auto"/>
      </w:pPr>
      <w:r>
        <w:separator/>
      </w:r>
    </w:p>
  </w:endnote>
  <w:endnote w:type="continuationSeparator" w:id="0">
    <w:p w14:paraId="6719A136" w14:textId="77777777" w:rsidR="001B33BA" w:rsidRDefault="001B33BA" w:rsidP="001B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4C40" w14:textId="77777777" w:rsidR="001B33BA" w:rsidRDefault="001B33BA" w:rsidP="001B33BA">
      <w:pPr>
        <w:spacing w:after="0" w:line="240" w:lineRule="auto"/>
      </w:pPr>
      <w:r>
        <w:separator/>
      </w:r>
    </w:p>
  </w:footnote>
  <w:footnote w:type="continuationSeparator" w:id="0">
    <w:p w14:paraId="64A814F0" w14:textId="77777777" w:rsidR="001B33BA" w:rsidRDefault="001B33BA" w:rsidP="001B33BA">
      <w:pPr>
        <w:spacing w:after="0" w:line="240" w:lineRule="auto"/>
      </w:pPr>
      <w:r>
        <w:continuationSeparator/>
      </w:r>
    </w:p>
  </w:footnote>
  <w:footnote w:id="1">
    <w:p w14:paraId="32D1E439" w14:textId="77777777" w:rsidR="001B33BA" w:rsidRDefault="001B33BA" w:rsidP="001B33BA">
      <w:pPr>
        <w:pStyle w:val="Atsauce"/>
        <w:jc w:val="both"/>
      </w:pPr>
      <w:r>
        <w:rPr>
          <w:rStyle w:val="FootnoteReference"/>
        </w:rPr>
        <w:footnoteRef/>
      </w:r>
      <w:r>
        <w:t xml:space="preserve"> Punkts ir ietverams Pieteikumā dalībai iepirkuma procedūrā, ja pretendents ir personu apvienība.</w:t>
      </w:r>
    </w:p>
  </w:footnote>
  <w:footnote w:id="2">
    <w:p w14:paraId="392D31CE" w14:textId="77777777" w:rsidR="001B33BA" w:rsidRDefault="001B33BA" w:rsidP="001B33BA">
      <w:pPr>
        <w:pStyle w:val="Atsauce"/>
        <w:jc w:val="both"/>
      </w:pPr>
      <w:r>
        <w:rPr>
          <w:rStyle w:val="FootnoteReference"/>
        </w:rPr>
        <w:footnoteRef/>
      </w:r>
      <w:r>
        <w:t xml:space="preserve"> </w:t>
      </w:r>
      <w:r w:rsidRPr="00611971">
        <w:rPr>
          <w:b/>
        </w:rPr>
        <w:t>Pieteikum</w:t>
      </w:r>
      <w:r>
        <w:rPr>
          <w:b/>
        </w:rPr>
        <w:t>u</w:t>
      </w:r>
      <w:r w:rsidRPr="00611971">
        <w:rPr>
          <w:b/>
        </w:rPr>
        <w:t xml:space="preserve"> dalībai iepirkuma procedūrā </w:t>
      </w:r>
      <w:r>
        <w:rPr>
          <w:b/>
        </w:rPr>
        <w:t>p</w:t>
      </w:r>
      <w:r w:rsidRPr="00611971">
        <w:rPr>
          <w:b/>
        </w:rPr>
        <w:t>araksta visi personu apvienības dalībnieki</w:t>
      </w:r>
      <w:r>
        <w:rPr>
          <w:b/>
        </w:rPr>
        <w:t xml:space="preserve"> (ja pretendents ir personu apvienība)</w:t>
      </w:r>
      <w:r w:rsidRPr="00611971">
        <w:rPr>
          <w:b/>
        </w:rPr>
        <w:t>!</w:t>
      </w:r>
    </w:p>
  </w:footnote>
  <w:footnote w:id="3">
    <w:p w14:paraId="15DC702C" w14:textId="77777777" w:rsidR="001B33BA" w:rsidRPr="00D260B7" w:rsidRDefault="001B33BA" w:rsidP="001B33BA">
      <w:pPr>
        <w:pStyle w:val="FootnoteText"/>
        <w:jc w:val="both"/>
        <w:rPr>
          <w:rFonts w:ascii="Arial" w:hAnsi="Arial" w:cs="Arial"/>
          <w:sz w:val="16"/>
          <w:szCs w:val="16"/>
        </w:rPr>
      </w:pPr>
      <w:r w:rsidRPr="00D260B7">
        <w:rPr>
          <w:rStyle w:val="FootnoteReference"/>
          <w:rFonts w:ascii="Arial" w:hAnsi="Arial" w:cs="Arial"/>
          <w:sz w:val="16"/>
          <w:szCs w:val="16"/>
        </w:rPr>
        <w:footnoteRef/>
      </w:r>
      <w:r w:rsidRPr="00D260B7">
        <w:rPr>
          <w:rFonts w:ascii="Arial" w:hAnsi="Arial" w:cs="Arial"/>
          <w:sz w:val="16"/>
          <w:szCs w:val="16"/>
        </w:rPr>
        <w:t xml:space="preserve"> Pretendents ir tiesīgs nodot apakšuzņēmējiem veicamos darbus Pretendenta izvēlētajā apjomā, vienlaikus kā ģenerāluzņēmējs saglabājot atbildību par šo darbu izpildi attiecībā pret Pasūtītāju un pierādot, ka Pretendentam būs pieejami apakšuzņēmēju resursi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E6AFB66"/>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31BD7B6"/>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F2DBA3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BCCF67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4"/>
    <w:multiLevelType w:val="hybridMultilevel"/>
    <w:tmpl w:val="0B03E0C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C"/>
    <w:multiLevelType w:val="hybridMultilevel"/>
    <w:tmpl w:val="08138640"/>
    <w:lvl w:ilvl="0" w:tplc="FFFFFFFF">
      <w:start w:val="10"/>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D"/>
    <w:multiLevelType w:val="hybridMultilevel"/>
    <w:tmpl w:val="1E7FF52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E5C1189"/>
    <w:multiLevelType w:val="multilevel"/>
    <w:tmpl w:val="955EC690"/>
    <w:lvl w:ilvl="0">
      <w:start w:val="1"/>
      <w:numFmt w:val="decimal"/>
      <w:pStyle w:val="Punkts"/>
      <w:lvlText w:val="%1."/>
      <w:lvlJc w:val="left"/>
      <w:pPr>
        <w:tabs>
          <w:tab w:val="num" w:pos="851"/>
        </w:tabs>
        <w:ind w:left="851" w:hanging="851"/>
      </w:pPr>
      <w:rPr>
        <w:rFonts w:cs="Times New Roman" w:hint="default"/>
        <w:color w:val="auto"/>
      </w:rPr>
    </w:lvl>
    <w:lvl w:ilvl="1">
      <w:start w:val="1"/>
      <w:numFmt w:val="decimal"/>
      <w:pStyle w:val="Apakpunkts"/>
      <w:lvlText w:val="%1.%2."/>
      <w:lvlJc w:val="left"/>
      <w:pPr>
        <w:tabs>
          <w:tab w:val="num" w:pos="851"/>
        </w:tabs>
        <w:ind w:left="851" w:hanging="851"/>
      </w:pPr>
      <w:rPr>
        <w:rFonts w:cs="Times New Roman" w:hint="default"/>
        <w:b w:val="0"/>
        <w:color w:val="auto"/>
      </w:rPr>
    </w:lvl>
    <w:lvl w:ilvl="2">
      <w:start w:val="1"/>
      <w:numFmt w:val="decimal"/>
      <w:pStyle w:val="Paragrfs"/>
      <w:lvlText w:val="%1.%2.%3."/>
      <w:lvlJc w:val="left"/>
      <w:pPr>
        <w:tabs>
          <w:tab w:val="num" w:pos="851"/>
        </w:tabs>
        <w:ind w:left="851" w:hanging="851"/>
      </w:pPr>
      <w:rPr>
        <w:rFonts w:cs="Times New Roman" w:hint="default"/>
        <w:color w:val="auto"/>
      </w:rPr>
    </w:lvl>
    <w:lvl w:ilvl="3">
      <w:start w:val="1"/>
      <w:numFmt w:val="decimal"/>
      <w:lvlText w:val="%1.%2.%3.%4."/>
      <w:lvlJc w:val="left"/>
      <w:pPr>
        <w:tabs>
          <w:tab w:val="num" w:pos="851"/>
        </w:tabs>
        <w:ind w:left="851" w:hanging="851"/>
      </w:pPr>
      <w:rPr>
        <w:rFonts w:cs="Times New Roman" w:hint="default"/>
        <w:b w:val="0"/>
        <w:color w:val="auto"/>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15:restartNumberingAfterBreak="0">
    <w:nsid w:val="0FB65B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6E76AE"/>
    <w:multiLevelType w:val="hybridMultilevel"/>
    <w:tmpl w:val="91863E0E"/>
    <w:lvl w:ilvl="0" w:tplc="0426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51599"/>
    <w:multiLevelType w:val="multilevel"/>
    <w:tmpl w:val="F1247D20"/>
    <w:lvl w:ilvl="0">
      <w:start w:val="8"/>
      <w:numFmt w:val="decimal"/>
      <w:lvlText w:val="%1."/>
      <w:lvlJc w:val="left"/>
      <w:pPr>
        <w:ind w:left="360" w:hanging="360"/>
      </w:pPr>
      <w:rPr>
        <w:rFonts w:hint="default"/>
        <w:b w:val="0"/>
      </w:rPr>
    </w:lvl>
    <w:lvl w:ilvl="1">
      <w:start w:val="1"/>
      <w:numFmt w:val="decimal"/>
      <w:lvlText w:val="%1.%2."/>
      <w:lvlJc w:val="left"/>
      <w:pPr>
        <w:ind w:left="1075" w:hanging="360"/>
      </w:pPr>
      <w:rPr>
        <w:rFonts w:hint="default"/>
        <w:b w:val="0"/>
      </w:rPr>
    </w:lvl>
    <w:lvl w:ilvl="2">
      <w:start w:val="1"/>
      <w:numFmt w:val="decimal"/>
      <w:lvlText w:val="%1.%2.%3."/>
      <w:lvlJc w:val="left"/>
      <w:pPr>
        <w:ind w:left="2150" w:hanging="720"/>
      </w:pPr>
      <w:rPr>
        <w:rFonts w:hint="default"/>
        <w:b w:val="0"/>
      </w:rPr>
    </w:lvl>
    <w:lvl w:ilvl="3">
      <w:start w:val="1"/>
      <w:numFmt w:val="decimal"/>
      <w:lvlText w:val="%1.%2.%3.%4."/>
      <w:lvlJc w:val="left"/>
      <w:pPr>
        <w:ind w:left="2865" w:hanging="720"/>
      </w:pPr>
      <w:rPr>
        <w:rFonts w:hint="default"/>
        <w:b w:val="0"/>
      </w:rPr>
    </w:lvl>
    <w:lvl w:ilvl="4">
      <w:start w:val="1"/>
      <w:numFmt w:val="decimal"/>
      <w:lvlText w:val="%1.%2.%3.%4.%5."/>
      <w:lvlJc w:val="left"/>
      <w:pPr>
        <w:ind w:left="3940" w:hanging="1080"/>
      </w:pPr>
      <w:rPr>
        <w:rFonts w:hint="default"/>
        <w:b w:val="0"/>
      </w:rPr>
    </w:lvl>
    <w:lvl w:ilvl="5">
      <w:start w:val="1"/>
      <w:numFmt w:val="decimal"/>
      <w:lvlText w:val="%1.%2.%3.%4.%5.%6."/>
      <w:lvlJc w:val="left"/>
      <w:pPr>
        <w:ind w:left="4655" w:hanging="1080"/>
      </w:pPr>
      <w:rPr>
        <w:rFonts w:hint="default"/>
        <w:b w:val="0"/>
      </w:rPr>
    </w:lvl>
    <w:lvl w:ilvl="6">
      <w:start w:val="1"/>
      <w:numFmt w:val="decimal"/>
      <w:lvlText w:val="%1.%2.%3.%4.%5.%6.%7."/>
      <w:lvlJc w:val="left"/>
      <w:pPr>
        <w:ind w:left="5730" w:hanging="1440"/>
      </w:pPr>
      <w:rPr>
        <w:rFonts w:hint="default"/>
        <w:b w:val="0"/>
      </w:rPr>
    </w:lvl>
    <w:lvl w:ilvl="7">
      <w:start w:val="1"/>
      <w:numFmt w:val="decimal"/>
      <w:lvlText w:val="%1.%2.%3.%4.%5.%6.%7.%8."/>
      <w:lvlJc w:val="left"/>
      <w:pPr>
        <w:ind w:left="6445" w:hanging="1440"/>
      </w:pPr>
      <w:rPr>
        <w:rFonts w:hint="default"/>
        <w:b w:val="0"/>
      </w:rPr>
    </w:lvl>
    <w:lvl w:ilvl="8">
      <w:start w:val="1"/>
      <w:numFmt w:val="decimal"/>
      <w:lvlText w:val="%1.%2.%3.%4.%5.%6.%7.%8.%9."/>
      <w:lvlJc w:val="left"/>
      <w:pPr>
        <w:ind w:left="7520" w:hanging="1800"/>
      </w:pPr>
      <w:rPr>
        <w:rFonts w:hint="default"/>
        <w:b w:val="0"/>
      </w:rPr>
    </w:lvl>
  </w:abstractNum>
  <w:abstractNum w:abstractNumId="12"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4" w15:restartNumberingAfterBreak="0">
    <w:nsid w:val="2F1323B5"/>
    <w:multiLevelType w:val="multilevel"/>
    <w:tmpl w:val="1932148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cs="Times New Roman" w:hint="default"/>
        <w:b w:val="0"/>
        <w:i w:val="0"/>
        <w:sz w:val="20"/>
      </w:rPr>
    </w:lvl>
    <w:lvl w:ilvl="2">
      <w:start w:val="1"/>
      <w:numFmt w:val="decimal"/>
      <w:lvlText w:val="%1.%2.%3."/>
      <w:lvlJc w:val="left"/>
      <w:pPr>
        <w:tabs>
          <w:tab w:val="num" w:pos="720"/>
        </w:tabs>
        <w:ind w:left="720" w:hanging="720"/>
      </w:pPr>
      <w:rPr>
        <w:rFonts w:ascii="Arial" w:hAnsi="Arial" w:cs="Times New Roman" w:hint="default"/>
        <w:sz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74164A7"/>
    <w:multiLevelType w:val="multilevel"/>
    <w:tmpl w:val="4E8CE920"/>
    <w:lvl w:ilvl="0">
      <w:start w:val="8"/>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7B12FE"/>
    <w:multiLevelType w:val="multilevel"/>
    <w:tmpl w:val="B90EFFA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15:restartNumberingAfterBreak="0">
    <w:nsid w:val="3A3E2576"/>
    <w:multiLevelType w:val="hybridMultilevel"/>
    <w:tmpl w:val="7C83E458"/>
    <w:lvl w:ilvl="0" w:tplc="ACA23B2C">
      <w:start w:val="5"/>
      <w:numFmt w:val="decimal"/>
      <w:lvlText w:val="%1."/>
      <w:lvlJc w:val="left"/>
    </w:lvl>
    <w:lvl w:ilvl="1" w:tplc="593E1DFA">
      <w:start w:val="1"/>
      <w:numFmt w:val="bullet"/>
      <w:lvlText w:val=""/>
      <w:lvlJc w:val="left"/>
    </w:lvl>
    <w:lvl w:ilvl="2" w:tplc="65B8E11E">
      <w:start w:val="1"/>
      <w:numFmt w:val="bullet"/>
      <w:lvlText w:val=""/>
      <w:lvlJc w:val="left"/>
    </w:lvl>
    <w:lvl w:ilvl="3" w:tplc="E72E778E">
      <w:start w:val="1"/>
      <w:numFmt w:val="bullet"/>
      <w:lvlText w:val=""/>
      <w:lvlJc w:val="left"/>
    </w:lvl>
    <w:lvl w:ilvl="4" w:tplc="DD327254">
      <w:start w:val="1"/>
      <w:numFmt w:val="bullet"/>
      <w:lvlText w:val=""/>
      <w:lvlJc w:val="left"/>
    </w:lvl>
    <w:lvl w:ilvl="5" w:tplc="A244B41A">
      <w:start w:val="1"/>
      <w:numFmt w:val="bullet"/>
      <w:lvlText w:val=""/>
      <w:lvlJc w:val="left"/>
    </w:lvl>
    <w:lvl w:ilvl="6" w:tplc="CE88F19E">
      <w:start w:val="1"/>
      <w:numFmt w:val="bullet"/>
      <w:lvlText w:val=""/>
      <w:lvlJc w:val="left"/>
    </w:lvl>
    <w:lvl w:ilvl="7" w:tplc="C338C1B4">
      <w:start w:val="1"/>
      <w:numFmt w:val="bullet"/>
      <w:lvlText w:val=""/>
      <w:lvlJc w:val="left"/>
    </w:lvl>
    <w:lvl w:ilvl="8" w:tplc="96D8758E">
      <w:start w:val="1"/>
      <w:numFmt w:val="bullet"/>
      <w:lvlText w:val=""/>
      <w:lvlJc w:val="left"/>
    </w:lvl>
  </w:abstractNum>
  <w:abstractNum w:abstractNumId="19" w15:restartNumberingAfterBreak="0">
    <w:nsid w:val="3D9414E2"/>
    <w:multiLevelType w:val="multilevel"/>
    <w:tmpl w:val="E0F232FC"/>
    <w:lvl w:ilvl="0">
      <w:start w:val="6"/>
      <w:numFmt w:val="decimal"/>
      <w:lvlText w:val="%1."/>
      <w:lvlJc w:val="left"/>
      <w:pPr>
        <w:ind w:left="540" w:hanging="540"/>
      </w:pPr>
      <w:rPr>
        <w:rFonts w:hint="default"/>
      </w:rPr>
    </w:lvl>
    <w:lvl w:ilvl="1">
      <w:start w:val="9"/>
      <w:numFmt w:val="decimal"/>
      <w:lvlText w:val="%1.%2."/>
      <w:lvlJc w:val="left"/>
      <w:pPr>
        <w:ind w:left="780" w:hanging="54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417028C1"/>
    <w:multiLevelType w:val="multilevel"/>
    <w:tmpl w:val="0AA240FC"/>
    <w:lvl w:ilvl="0">
      <w:start w:val="6"/>
      <w:numFmt w:val="decimal"/>
      <w:lvlText w:val="%1."/>
      <w:lvlJc w:val="left"/>
      <w:pPr>
        <w:ind w:left="360" w:hanging="360"/>
      </w:pPr>
      <w:rPr>
        <w:rFonts w:hint="default"/>
      </w:rPr>
    </w:lvl>
    <w:lvl w:ilvl="1">
      <w:start w:val="9"/>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8D5492C"/>
    <w:multiLevelType w:val="multilevel"/>
    <w:tmpl w:val="E0F232FC"/>
    <w:lvl w:ilvl="0">
      <w:start w:val="6"/>
      <w:numFmt w:val="decimal"/>
      <w:lvlText w:val="%1."/>
      <w:lvlJc w:val="left"/>
      <w:pPr>
        <w:ind w:left="540" w:hanging="540"/>
      </w:pPr>
      <w:rPr>
        <w:rFonts w:hint="default"/>
      </w:rPr>
    </w:lvl>
    <w:lvl w:ilvl="1">
      <w:start w:val="8"/>
      <w:numFmt w:val="decimal"/>
      <w:lvlText w:val="%1.%2."/>
      <w:lvlJc w:val="left"/>
      <w:pPr>
        <w:ind w:left="780" w:hanging="54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50B57AC0"/>
    <w:multiLevelType w:val="multilevel"/>
    <w:tmpl w:val="F1247D20"/>
    <w:lvl w:ilvl="0">
      <w:start w:val="8"/>
      <w:numFmt w:val="decimal"/>
      <w:lvlText w:val="%1."/>
      <w:lvlJc w:val="left"/>
      <w:pPr>
        <w:ind w:left="360" w:hanging="360"/>
      </w:pPr>
      <w:rPr>
        <w:rFonts w:hint="default"/>
        <w:b w:val="0"/>
      </w:rPr>
    </w:lvl>
    <w:lvl w:ilvl="1">
      <w:start w:val="1"/>
      <w:numFmt w:val="decimal"/>
      <w:lvlText w:val="%1.%2."/>
      <w:lvlJc w:val="left"/>
      <w:pPr>
        <w:ind w:left="1075" w:hanging="360"/>
      </w:pPr>
      <w:rPr>
        <w:rFonts w:hint="default"/>
        <w:b w:val="0"/>
      </w:rPr>
    </w:lvl>
    <w:lvl w:ilvl="2">
      <w:start w:val="1"/>
      <w:numFmt w:val="decimal"/>
      <w:lvlText w:val="%1.%2.%3."/>
      <w:lvlJc w:val="left"/>
      <w:pPr>
        <w:ind w:left="2150" w:hanging="720"/>
      </w:pPr>
      <w:rPr>
        <w:rFonts w:hint="default"/>
        <w:b w:val="0"/>
      </w:rPr>
    </w:lvl>
    <w:lvl w:ilvl="3">
      <w:start w:val="1"/>
      <w:numFmt w:val="decimal"/>
      <w:lvlText w:val="%1.%2.%3.%4."/>
      <w:lvlJc w:val="left"/>
      <w:pPr>
        <w:ind w:left="2865" w:hanging="720"/>
      </w:pPr>
      <w:rPr>
        <w:rFonts w:hint="default"/>
        <w:b w:val="0"/>
      </w:rPr>
    </w:lvl>
    <w:lvl w:ilvl="4">
      <w:start w:val="1"/>
      <w:numFmt w:val="decimal"/>
      <w:lvlText w:val="%1.%2.%3.%4.%5."/>
      <w:lvlJc w:val="left"/>
      <w:pPr>
        <w:ind w:left="3940" w:hanging="1080"/>
      </w:pPr>
      <w:rPr>
        <w:rFonts w:hint="default"/>
        <w:b w:val="0"/>
      </w:rPr>
    </w:lvl>
    <w:lvl w:ilvl="5">
      <w:start w:val="1"/>
      <w:numFmt w:val="decimal"/>
      <w:lvlText w:val="%1.%2.%3.%4.%5.%6."/>
      <w:lvlJc w:val="left"/>
      <w:pPr>
        <w:ind w:left="4655" w:hanging="1080"/>
      </w:pPr>
      <w:rPr>
        <w:rFonts w:hint="default"/>
        <w:b w:val="0"/>
      </w:rPr>
    </w:lvl>
    <w:lvl w:ilvl="6">
      <w:start w:val="1"/>
      <w:numFmt w:val="decimal"/>
      <w:lvlText w:val="%1.%2.%3.%4.%5.%6.%7."/>
      <w:lvlJc w:val="left"/>
      <w:pPr>
        <w:ind w:left="5730" w:hanging="1440"/>
      </w:pPr>
      <w:rPr>
        <w:rFonts w:hint="default"/>
        <w:b w:val="0"/>
      </w:rPr>
    </w:lvl>
    <w:lvl w:ilvl="7">
      <w:start w:val="1"/>
      <w:numFmt w:val="decimal"/>
      <w:lvlText w:val="%1.%2.%3.%4.%5.%6.%7.%8."/>
      <w:lvlJc w:val="left"/>
      <w:pPr>
        <w:ind w:left="6445" w:hanging="1440"/>
      </w:pPr>
      <w:rPr>
        <w:rFonts w:hint="default"/>
        <w:b w:val="0"/>
      </w:rPr>
    </w:lvl>
    <w:lvl w:ilvl="8">
      <w:start w:val="1"/>
      <w:numFmt w:val="decimal"/>
      <w:lvlText w:val="%1.%2.%3.%4.%5.%6.%7.%8.%9."/>
      <w:lvlJc w:val="left"/>
      <w:pPr>
        <w:ind w:left="7520" w:hanging="1800"/>
      </w:pPr>
      <w:rPr>
        <w:rFonts w:hint="default"/>
        <w:b w:val="0"/>
      </w:rPr>
    </w:lvl>
  </w:abstractNum>
  <w:abstractNum w:abstractNumId="23" w15:restartNumberingAfterBreak="0">
    <w:nsid w:val="50C902D8"/>
    <w:multiLevelType w:val="hybridMultilevel"/>
    <w:tmpl w:val="DBD8986A"/>
    <w:lvl w:ilvl="0" w:tplc="06E25524">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CF90C53"/>
    <w:multiLevelType w:val="multilevel"/>
    <w:tmpl w:val="90D0EF1C"/>
    <w:lvl w:ilvl="0">
      <w:start w:val="1"/>
      <w:numFmt w:val="decimal"/>
      <w:lvlText w:val="%1."/>
      <w:lvlJc w:val="left"/>
      <w:pPr>
        <w:tabs>
          <w:tab w:val="num" w:pos="1495"/>
        </w:tabs>
        <w:ind w:left="1495"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5" w15:restartNumberingAfterBreak="0">
    <w:nsid w:val="60754095"/>
    <w:multiLevelType w:val="hybridMultilevel"/>
    <w:tmpl w:val="8F6EF764"/>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DEC4D2F"/>
    <w:multiLevelType w:val="hybridMultilevel"/>
    <w:tmpl w:val="764A80B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7" w15:restartNumberingAfterBreak="0">
    <w:nsid w:val="75382E25"/>
    <w:multiLevelType w:val="hybridMultilevel"/>
    <w:tmpl w:val="CF1E4FB2"/>
    <w:lvl w:ilvl="0" w:tplc="04090019">
      <w:start w:val="1"/>
      <w:numFmt w:val="lowerLetter"/>
      <w:lvlText w:val="%1."/>
      <w:lvlJc w:val="left"/>
      <w:pPr>
        <w:ind w:left="810" w:hanging="360"/>
      </w:pPr>
    </w:lvl>
    <w:lvl w:ilvl="1" w:tplc="0409001B">
      <w:start w:val="1"/>
      <w:numFmt w:val="lowerRoman"/>
      <w:lvlText w:val="%2."/>
      <w:lvlJc w:val="righ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7A95BE2"/>
    <w:multiLevelType w:val="hybridMultilevel"/>
    <w:tmpl w:val="931E80DA"/>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7AD50630"/>
    <w:multiLevelType w:val="multilevel"/>
    <w:tmpl w:val="0742C334"/>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E874BEA"/>
    <w:multiLevelType w:val="multilevel"/>
    <w:tmpl w:val="D72AF55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0"/>
  </w:num>
  <w:num w:numId="11">
    <w:abstractNumId w:val="23"/>
  </w:num>
  <w:num w:numId="12">
    <w:abstractNumId w:val="16"/>
  </w:num>
  <w:num w:numId="13">
    <w:abstractNumId w:val="25"/>
  </w:num>
  <w:num w:numId="14">
    <w:abstractNumId w:val="9"/>
  </w:num>
  <w:num w:numId="15">
    <w:abstractNumId w:val="17"/>
  </w:num>
  <w:num w:numId="16">
    <w:abstractNumId w:val="14"/>
  </w:num>
  <w:num w:numId="17">
    <w:abstractNumId w:val="28"/>
  </w:num>
  <w:num w:numId="18">
    <w:abstractNumId w:val="12"/>
  </w:num>
  <w:num w:numId="19">
    <w:abstractNumId w:val="24"/>
  </w:num>
  <w:num w:numId="20">
    <w:abstractNumId w:val="27"/>
  </w:num>
  <w:num w:numId="21">
    <w:abstractNumId w:val="18"/>
  </w:num>
  <w:num w:numId="22">
    <w:abstractNumId w:val="20"/>
  </w:num>
  <w:num w:numId="23">
    <w:abstractNumId w:val="21"/>
  </w:num>
  <w:num w:numId="24">
    <w:abstractNumId w:val="22"/>
  </w:num>
  <w:num w:numId="25">
    <w:abstractNumId w:val="11"/>
  </w:num>
  <w:num w:numId="26">
    <w:abstractNumId w:val="29"/>
  </w:num>
  <w:num w:numId="27">
    <w:abstractNumId w:val="19"/>
  </w:num>
  <w:num w:numId="28">
    <w:abstractNumId w:val="15"/>
  </w:num>
  <w:num w:numId="29">
    <w:abstractNumId w:val="13"/>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F4"/>
    <w:rsid w:val="001B33BA"/>
    <w:rsid w:val="008E4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v/tildestengine" w:name="veidnes"/>
  <w:shapeDefaults>
    <o:shapedefaults v:ext="edit" spidmax="1026"/>
    <o:shapelayout v:ext="edit">
      <o:idmap v:ext="edit" data="1"/>
    </o:shapelayout>
  </w:shapeDefaults>
  <w:decimalSymbol w:val=","/>
  <w:listSeparator w:val=";"/>
  <w15:chartTrackingRefBased/>
  <w15:docId w15:val="{33B15B93-1770-47E5-998E-BFA37386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3BA"/>
    <w:pPr>
      <w:keepNext/>
      <w:spacing w:before="240" w:after="60" w:line="240" w:lineRule="auto"/>
      <w:outlineLvl w:val="0"/>
    </w:pPr>
    <w:rPr>
      <w:rFonts w:ascii="Calibri Light" w:eastAsia="Times New Roman" w:hAnsi="Calibri Light" w:cs="Times New Roman"/>
      <w:b/>
      <w:bCs/>
      <w:kern w:val="32"/>
      <w:sz w:val="32"/>
      <w:szCs w:val="32"/>
      <w:lang w:eastAsia="lv-LV"/>
    </w:rPr>
  </w:style>
  <w:style w:type="paragraph" w:styleId="Heading5">
    <w:name w:val="heading 5"/>
    <w:basedOn w:val="Normal"/>
    <w:next w:val="Normal"/>
    <w:link w:val="Heading5Char"/>
    <w:qFormat/>
    <w:rsid w:val="001B33BA"/>
    <w:pPr>
      <w:spacing w:before="240" w:after="60" w:line="240" w:lineRule="auto"/>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BA"/>
    <w:rPr>
      <w:rFonts w:ascii="Calibri Light" w:eastAsia="Times New Roman" w:hAnsi="Calibri Light" w:cs="Times New Roman"/>
      <w:b/>
      <w:bCs/>
      <w:kern w:val="32"/>
      <w:sz w:val="32"/>
      <w:szCs w:val="32"/>
      <w:lang w:eastAsia="lv-LV"/>
    </w:rPr>
  </w:style>
  <w:style w:type="character" w:customStyle="1" w:styleId="Heading5Char">
    <w:name w:val="Heading 5 Char"/>
    <w:basedOn w:val="DefaultParagraphFont"/>
    <w:link w:val="Heading5"/>
    <w:rsid w:val="001B33BA"/>
    <w:rPr>
      <w:rFonts w:ascii="Times New Roman" w:eastAsia="Times New Roman" w:hAnsi="Times New Roman" w:cs="Times New Roman"/>
      <w:b/>
      <w:bCs/>
      <w:i/>
      <w:iCs/>
      <w:sz w:val="26"/>
      <w:szCs w:val="26"/>
      <w:lang w:val="en-GB"/>
    </w:rPr>
  </w:style>
  <w:style w:type="numbering" w:customStyle="1" w:styleId="NoList1">
    <w:name w:val="No List1"/>
    <w:next w:val="NoList"/>
    <w:uiPriority w:val="99"/>
    <w:semiHidden/>
    <w:unhideWhenUsed/>
    <w:rsid w:val="001B33BA"/>
  </w:style>
  <w:style w:type="paragraph" w:customStyle="1" w:styleId="Rindkopa">
    <w:name w:val="Rindkopa"/>
    <w:basedOn w:val="Normal"/>
    <w:next w:val="Normal"/>
    <w:rsid w:val="001B33BA"/>
    <w:pPr>
      <w:spacing w:after="0" w:line="240" w:lineRule="auto"/>
      <w:ind w:left="851"/>
      <w:jc w:val="both"/>
    </w:pPr>
    <w:rPr>
      <w:rFonts w:ascii="Arial" w:eastAsia="Times New Roman" w:hAnsi="Arial" w:cs="Times New Roman"/>
      <w:sz w:val="20"/>
      <w:szCs w:val="24"/>
      <w:lang w:eastAsia="lv-LV"/>
    </w:rPr>
  </w:style>
  <w:style w:type="character" w:styleId="Hyperlink">
    <w:name w:val="Hyperlink"/>
    <w:uiPriority w:val="99"/>
    <w:rsid w:val="001B33BA"/>
    <w:rPr>
      <w:rFonts w:cs="Times New Roman"/>
      <w:color w:val="0000FF"/>
      <w:u w:val="single"/>
    </w:rPr>
  </w:style>
  <w:style w:type="character" w:styleId="UnresolvedMention">
    <w:name w:val="Unresolved Mention"/>
    <w:uiPriority w:val="99"/>
    <w:semiHidden/>
    <w:unhideWhenUsed/>
    <w:rsid w:val="001B33BA"/>
    <w:rPr>
      <w:color w:val="605E5C"/>
      <w:shd w:val="clear" w:color="auto" w:fill="E1DFDD"/>
    </w:rPr>
  </w:style>
  <w:style w:type="paragraph" w:customStyle="1" w:styleId="Punkts">
    <w:name w:val="Punkts"/>
    <w:basedOn w:val="Normal"/>
    <w:next w:val="Apakpunkts"/>
    <w:rsid w:val="001B33BA"/>
    <w:pPr>
      <w:numPr>
        <w:numId w:val="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1B33BA"/>
    <w:pPr>
      <w:numPr>
        <w:ilvl w:val="1"/>
        <w:numId w:val="9"/>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Rindkopa"/>
    <w:rsid w:val="001B33BA"/>
    <w:pPr>
      <w:numPr>
        <w:ilvl w:val="2"/>
        <w:numId w:val="9"/>
      </w:numPr>
      <w:spacing w:after="0" w:line="240" w:lineRule="auto"/>
      <w:jc w:val="both"/>
    </w:pPr>
    <w:rPr>
      <w:rFonts w:ascii="Arial" w:eastAsia="Times New Roman" w:hAnsi="Arial" w:cs="Times New Roman"/>
      <w:sz w:val="20"/>
      <w:szCs w:val="24"/>
      <w:lang w:eastAsia="lv-LV"/>
    </w:rPr>
  </w:style>
  <w:style w:type="character" w:customStyle="1" w:styleId="ApakpunktsChar">
    <w:name w:val="Apakšpunkts Char"/>
    <w:link w:val="Apakpunkts"/>
    <w:locked/>
    <w:rsid w:val="001B33BA"/>
    <w:rPr>
      <w:rFonts w:ascii="Arial" w:eastAsia="Times New Roman" w:hAnsi="Arial" w:cs="Times New Roman"/>
      <w:b/>
      <w:sz w:val="20"/>
      <w:szCs w:val="24"/>
      <w:lang w:eastAsia="lv-LV"/>
    </w:rPr>
  </w:style>
  <w:style w:type="character" w:styleId="FootnoteReference">
    <w:name w:val="footnote reference"/>
    <w:aliases w:val="Footnote symbol"/>
    <w:rsid w:val="001B33BA"/>
    <w:rPr>
      <w:vertAlign w:val="superscript"/>
    </w:rPr>
  </w:style>
  <w:style w:type="paragraph" w:styleId="FootnoteText">
    <w:name w:val="footnote text"/>
    <w:basedOn w:val="Normal"/>
    <w:link w:val="FootnoteTextChar"/>
    <w:unhideWhenUsed/>
    <w:rsid w:val="001B33B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1B33BA"/>
    <w:rPr>
      <w:rFonts w:ascii="Calibri" w:eastAsia="Calibri" w:hAnsi="Calibri" w:cs="Times New Roman"/>
      <w:sz w:val="20"/>
      <w:szCs w:val="20"/>
    </w:rPr>
  </w:style>
  <w:style w:type="paragraph" w:customStyle="1" w:styleId="Atsauce">
    <w:name w:val="Atsauce"/>
    <w:basedOn w:val="FootnoteText"/>
    <w:rsid w:val="001B33BA"/>
    <w:rPr>
      <w:rFonts w:ascii="Arial" w:eastAsia="Times New Roman" w:hAnsi="Arial" w:cs="Arial"/>
      <w:sz w:val="16"/>
      <w:szCs w:val="16"/>
    </w:rPr>
  </w:style>
  <w:style w:type="paragraph" w:customStyle="1" w:styleId="Izmantotsliteratrassarakstavirsraksts1">
    <w:name w:val="Izmantotās literatūras saraksta virsraksts1"/>
    <w:basedOn w:val="Normal"/>
    <w:next w:val="Normal"/>
    <w:rsid w:val="001B33BA"/>
    <w:pPr>
      <w:suppressAutoHyphens/>
      <w:spacing w:before="120" w:after="0" w:line="240" w:lineRule="auto"/>
    </w:pPr>
    <w:rPr>
      <w:rFonts w:ascii="Arial" w:eastAsia="Times New Roman" w:hAnsi="Arial" w:cs="Times New Roman"/>
      <w:b/>
      <w:sz w:val="24"/>
      <w:szCs w:val="24"/>
      <w:lang w:eastAsia="ar-SA"/>
    </w:rPr>
  </w:style>
  <w:style w:type="paragraph" w:styleId="Header">
    <w:name w:val="header"/>
    <w:basedOn w:val="Normal"/>
    <w:link w:val="HeaderChar"/>
    <w:uiPriority w:val="99"/>
    <w:rsid w:val="001B33BA"/>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1B33B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B33BA"/>
    <w:pPr>
      <w:tabs>
        <w:tab w:val="center" w:pos="4153"/>
        <w:tab w:val="right" w:pos="8306"/>
      </w:tabs>
      <w:spacing w:after="0" w:line="240" w:lineRule="auto"/>
    </w:pPr>
    <w:rPr>
      <w:rFonts w:ascii="Calibri" w:eastAsia="Calibri" w:hAnsi="Calibri" w:cs="Arial"/>
      <w:sz w:val="20"/>
      <w:szCs w:val="20"/>
      <w:lang w:eastAsia="lv-LV"/>
    </w:rPr>
  </w:style>
  <w:style w:type="character" w:customStyle="1" w:styleId="FooterChar">
    <w:name w:val="Footer Char"/>
    <w:basedOn w:val="DefaultParagraphFont"/>
    <w:link w:val="Footer"/>
    <w:uiPriority w:val="99"/>
    <w:rsid w:val="001B33BA"/>
    <w:rPr>
      <w:rFonts w:ascii="Calibri" w:eastAsia="Calibri" w:hAnsi="Calibri" w:cs="Arial"/>
      <w:sz w:val="20"/>
      <w:szCs w:val="20"/>
      <w:lang w:eastAsia="lv-LV"/>
    </w:rPr>
  </w:style>
  <w:style w:type="paragraph" w:styleId="ListParagraph">
    <w:name w:val="List Paragraph"/>
    <w:basedOn w:val="Normal"/>
    <w:uiPriority w:val="34"/>
    <w:qFormat/>
    <w:rsid w:val="001B33BA"/>
    <w:pPr>
      <w:spacing w:after="0" w:line="240" w:lineRule="auto"/>
      <w:ind w:left="720"/>
    </w:pPr>
    <w:rPr>
      <w:rFonts w:ascii="Calibri" w:eastAsia="Calibri" w:hAnsi="Calibri" w:cs="Arial"/>
      <w:sz w:val="20"/>
      <w:szCs w:val="20"/>
      <w:lang w:eastAsia="lv-LV"/>
    </w:rPr>
  </w:style>
  <w:style w:type="paragraph" w:styleId="BalloonText">
    <w:name w:val="Balloon Text"/>
    <w:basedOn w:val="Normal"/>
    <w:link w:val="BalloonTextChar"/>
    <w:uiPriority w:val="99"/>
    <w:semiHidden/>
    <w:unhideWhenUsed/>
    <w:rsid w:val="001B33BA"/>
    <w:pPr>
      <w:spacing w:after="0" w:line="240" w:lineRule="auto"/>
    </w:pPr>
    <w:rPr>
      <w:rFonts w:ascii="Segoe UI" w:eastAsia="Calibri" w:hAnsi="Segoe UI" w:cs="Segoe UI"/>
      <w:sz w:val="18"/>
      <w:szCs w:val="18"/>
      <w:lang w:eastAsia="lv-LV"/>
    </w:rPr>
  </w:style>
  <w:style w:type="character" w:customStyle="1" w:styleId="BalloonTextChar">
    <w:name w:val="Balloon Text Char"/>
    <w:basedOn w:val="DefaultParagraphFont"/>
    <w:link w:val="BalloonText"/>
    <w:uiPriority w:val="99"/>
    <w:semiHidden/>
    <w:rsid w:val="001B33BA"/>
    <w:rPr>
      <w:rFonts w:ascii="Segoe UI" w:eastAsia="Calibri" w:hAnsi="Segoe UI" w:cs="Segoe UI"/>
      <w:sz w:val="18"/>
      <w:szCs w:val="18"/>
      <w:lang w:eastAsia="lv-LV"/>
    </w:rPr>
  </w:style>
  <w:style w:type="paragraph" w:customStyle="1" w:styleId="CharChar1">
    <w:name w:val=" Знак Char Char1"/>
    <w:basedOn w:val="Normal"/>
    <w:rsid w:val="001B33BA"/>
    <w:pPr>
      <w:spacing w:line="240" w:lineRule="exact"/>
    </w:pPr>
    <w:rPr>
      <w:rFonts w:ascii="Tahoma" w:eastAsia="Times New Roman" w:hAnsi="Tahoma" w:cs="Times New Roman"/>
      <w:sz w:val="20"/>
      <w:szCs w:val="20"/>
      <w:lang w:val="en-US"/>
    </w:rPr>
  </w:style>
  <w:style w:type="table" w:styleId="TableGrid">
    <w:name w:val="Table Grid"/>
    <w:basedOn w:val="TableNormal"/>
    <w:uiPriority w:val="59"/>
    <w:rsid w:val="001B33BA"/>
    <w:pPr>
      <w:spacing w:after="0" w:line="240" w:lineRule="auto"/>
    </w:pPr>
    <w:rPr>
      <w:rFonts w:ascii="Calibri" w:eastAsia="Calibri" w:hAnsi="Calibri" w:cs="Arial"/>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ekabpil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22687</Words>
  <Characters>12932</Characters>
  <Application>Microsoft Office Word</Application>
  <DocSecurity>0</DocSecurity>
  <Lines>107</Lines>
  <Paragraphs>71</Paragraphs>
  <ScaleCrop>false</ScaleCrop>
  <Company/>
  <LinksUpToDate>false</LinksUpToDate>
  <CharactersWithSpaces>35548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diana.ose</cp:lastModifiedBy>
  <cp:revision>2</cp:revision>
  <dcterms:created xsi:type="dcterms:W3CDTF">2018-11-30T13:38:00Z</dcterms:created>
  <dcterms:modified xsi:type="dcterms:W3CDTF">2018-11-30T13:38:00Z</dcterms:modified>
</cp:coreProperties>
</file>